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4AAD" w14:textId="77777777" w:rsidR="00730A83" w:rsidRPr="00AC0FAE" w:rsidRDefault="00730A83" w:rsidP="00AC0FAE">
      <w:pPr>
        <w:spacing w:after="120"/>
        <w:jc w:val="center"/>
        <w:rPr>
          <w:rFonts w:cstheme="minorHAnsi"/>
          <w:b/>
          <w:bCs/>
          <w:lang w:val="en-US"/>
        </w:rPr>
      </w:pPr>
    </w:p>
    <w:p w14:paraId="0191CFDC" w14:textId="77777777" w:rsidR="00730A83" w:rsidRDefault="00730A83" w:rsidP="00AC0FAE">
      <w:pPr>
        <w:spacing w:after="120"/>
        <w:jc w:val="center"/>
        <w:rPr>
          <w:rFonts w:cstheme="minorHAnsi"/>
          <w:lang w:val="en-US"/>
        </w:rPr>
      </w:pPr>
    </w:p>
    <w:p w14:paraId="1150242B" w14:textId="77777777" w:rsidR="00730A83" w:rsidRDefault="00730A83" w:rsidP="00AC0FAE">
      <w:pPr>
        <w:spacing w:after="120"/>
        <w:jc w:val="center"/>
        <w:rPr>
          <w:rFonts w:cstheme="minorHAnsi"/>
          <w:lang w:val="en-US"/>
        </w:rPr>
      </w:pPr>
    </w:p>
    <w:p w14:paraId="6568383F" w14:textId="77777777" w:rsidR="00730A83" w:rsidRDefault="00730A83" w:rsidP="00AC0FAE">
      <w:pPr>
        <w:spacing w:after="120"/>
        <w:jc w:val="center"/>
        <w:rPr>
          <w:rFonts w:cstheme="minorHAnsi"/>
          <w:lang w:val="en-US"/>
        </w:rPr>
      </w:pPr>
    </w:p>
    <w:p w14:paraId="76EA9599" w14:textId="77777777" w:rsidR="00730A83" w:rsidRDefault="00730A83" w:rsidP="00AC0FAE">
      <w:pPr>
        <w:spacing w:after="120"/>
        <w:jc w:val="center"/>
        <w:rPr>
          <w:rFonts w:cstheme="minorHAnsi"/>
          <w:lang w:val="en-US"/>
        </w:rPr>
      </w:pPr>
      <w:r>
        <w:rPr>
          <w:noProof/>
          <w:lang w:eastAsia="el-GR"/>
        </w:rPr>
        <w:drawing>
          <wp:inline distT="0" distB="0" distL="0" distR="0" wp14:anchorId="535C5A59" wp14:editId="1902E8D8">
            <wp:extent cx="4523197" cy="1653540"/>
            <wp:effectExtent l="0" t="0" r="0" b="381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5050" cy="1661529"/>
                    </a:xfrm>
                    <a:prstGeom prst="rect">
                      <a:avLst/>
                    </a:prstGeom>
                    <a:noFill/>
                    <a:ln>
                      <a:noFill/>
                    </a:ln>
                  </pic:spPr>
                </pic:pic>
              </a:graphicData>
            </a:graphic>
          </wp:inline>
        </w:drawing>
      </w:r>
    </w:p>
    <w:p w14:paraId="02B06823" w14:textId="51C93F56" w:rsidR="00730A83" w:rsidRDefault="00730A83" w:rsidP="00AC0FAE">
      <w:pPr>
        <w:spacing w:after="120"/>
        <w:jc w:val="center"/>
        <w:rPr>
          <w:rFonts w:cstheme="minorHAnsi"/>
          <w:lang w:val="en-US"/>
        </w:rPr>
      </w:pPr>
    </w:p>
    <w:p w14:paraId="308FA1CE" w14:textId="77777777" w:rsidR="00AC0FAE" w:rsidRDefault="00AC0FAE" w:rsidP="00AC0FAE">
      <w:pPr>
        <w:spacing w:after="120"/>
        <w:jc w:val="center"/>
        <w:rPr>
          <w:rFonts w:cstheme="minorHAnsi"/>
          <w:lang w:val="en-US"/>
        </w:rPr>
      </w:pPr>
    </w:p>
    <w:p w14:paraId="0B25231C" w14:textId="77777777" w:rsidR="00730A83" w:rsidRDefault="00730A83" w:rsidP="00AC0FAE">
      <w:pPr>
        <w:spacing w:after="120"/>
        <w:jc w:val="center"/>
        <w:rPr>
          <w:rFonts w:cstheme="minorHAnsi"/>
          <w:lang w:val="en-US"/>
        </w:rPr>
      </w:pPr>
    </w:p>
    <w:p w14:paraId="39D922E4" w14:textId="77777777" w:rsidR="00730A83" w:rsidRDefault="00730A83" w:rsidP="00AC0FAE">
      <w:pPr>
        <w:spacing w:after="120"/>
        <w:jc w:val="center"/>
        <w:rPr>
          <w:rFonts w:cstheme="minorHAnsi"/>
          <w:lang w:val="en-US"/>
        </w:rPr>
      </w:pPr>
    </w:p>
    <w:p w14:paraId="5A1C615D" w14:textId="445CF43D" w:rsidR="00730A83" w:rsidRDefault="00730A83" w:rsidP="00AC0FAE">
      <w:pPr>
        <w:spacing w:after="120"/>
        <w:jc w:val="center"/>
        <w:rPr>
          <w:rFonts w:asciiTheme="majorHAnsi" w:hAnsiTheme="majorHAnsi" w:cstheme="majorHAnsi"/>
          <w:b/>
          <w:bCs/>
          <w:sz w:val="32"/>
          <w:szCs w:val="32"/>
        </w:rPr>
      </w:pPr>
      <w:r w:rsidRPr="00730A83">
        <w:rPr>
          <w:rFonts w:asciiTheme="majorHAnsi" w:hAnsiTheme="majorHAnsi" w:cstheme="majorHAnsi"/>
          <w:b/>
          <w:bCs/>
          <w:sz w:val="32"/>
          <w:szCs w:val="32"/>
        </w:rPr>
        <w:t>Κανονισμός Υλοποίησης Πρακτικής Άσκησης για προπτυχιακούς φοιτητές και φοιτήτριες</w:t>
      </w:r>
    </w:p>
    <w:p w14:paraId="3D12AE97" w14:textId="77777777" w:rsidR="00730A83" w:rsidRPr="00730A83" w:rsidRDefault="00730A83" w:rsidP="00AC0FAE">
      <w:pPr>
        <w:spacing w:after="120"/>
        <w:jc w:val="center"/>
        <w:rPr>
          <w:rFonts w:asciiTheme="majorHAnsi" w:hAnsiTheme="majorHAnsi" w:cstheme="majorHAnsi"/>
          <w:b/>
          <w:bCs/>
          <w:sz w:val="32"/>
          <w:szCs w:val="32"/>
        </w:rPr>
      </w:pPr>
    </w:p>
    <w:p w14:paraId="0DD01324" w14:textId="77777777" w:rsidR="00730A83" w:rsidRPr="008C3B8A" w:rsidRDefault="00730A83" w:rsidP="00AC0FAE">
      <w:pPr>
        <w:spacing w:after="120"/>
        <w:jc w:val="center"/>
        <w:rPr>
          <w:rFonts w:asciiTheme="majorHAnsi" w:hAnsiTheme="majorHAnsi" w:cstheme="majorHAnsi"/>
          <w:b/>
          <w:bCs/>
          <w:sz w:val="28"/>
          <w:szCs w:val="28"/>
        </w:rPr>
      </w:pPr>
      <w:r w:rsidRPr="00730A83">
        <w:rPr>
          <w:rFonts w:asciiTheme="majorHAnsi" w:hAnsiTheme="majorHAnsi" w:cstheme="majorHAnsi"/>
          <w:b/>
          <w:bCs/>
          <w:sz w:val="32"/>
          <w:szCs w:val="32"/>
        </w:rPr>
        <w:t xml:space="preserve">Τμήμα Λογιστικής και Χρηματοοικονομικής </w:t>
      </w:r>
    </w:p>
    <w:p w14:paraId="04A0041A" w14:textId="77777777" w:rsidR="00730A83" w:rsidRDefault="00730A83" w:rsidP="00AC0FAE">
      <w:pPr>
        <w:spacing w:after="120"/>
        <w:jc w:val="center"/>
        <w:rPr>
          <w:rFonts w:cstheme="minorHAnsi"/>
        </w:rPr>
      </w:pPr>
    </w:p>
    <w:p w14:paraId="28921D92" w14:textId="77777777" w:rsidR="00730A83" w:rsidRDefault="00730A83" w:rsidP="00AC0FAE">
      <w:pPr>
        <w:spacing w:after="120"/>
        <w:jc w:val="center"/>
        <w:rPr>
          <w:rFonts w:cstheme="minorHAnsi"/>
        </w:rPr>
      </w:pPr>
    </w:p>
    <w:p w14:paraId="78A161E7" w14:textId="23C778A3" w:rsidR="00730A83" w:rsidRDefault="00730A83" w:rsidP="00AC0FAE">
      <w:pPr>
        <w:spacing w:after="120"/>
        <w:jc w:val="center"/>
        <w:rPr>
          <w:rFonts w:cstheme="minorHAnsi"/>
        </w:rPr>
      </w:pPr>
    </w:p>
    <w:p w14:paraId="366BDD42" w14:textId="6313F0DC" w:rsidR="00AC0FAE" w:rsidRDefault="00AC0FAE" w:rsidP="00AC0FAE">
      <w:pPr>
        <w:spacing w:after="120"/>
        <w:jc w:val="center"/>
        <w:rPr>
          <w:rFonts w:cstheme="minorHAnsi"/>
        </w:rPr>
      </w:pPr>
    </w:p>
    <w:p w14:paraId="0F0C177E" w14:textId="5DEE0201" w:rsidR="00AC0FAE" w:rsidRDefault="00AC0FAE" w:rsidP="00AC0FAE">
      <w:pPr>
        <w:spacing w:after="120"/>
        <w:jc w:val="center"/>
        <w:rPr>
          <w:rFonts w:cstheme="minorHAnsi"/>
        </w:rPr>
      </w:pPr>
    </w:p>
    <w:p w14:paraId="0ECFDA46" w14:textId="56F57736" w:rsidR="00AC0FAE" w:rsidRDefault="00AC0FAE" w:rsidP="00AC0FAE">
      <w:pPr>
        <w:spacing w:after="120"/>
        <w:jc w:val="center"/>
        <w:rPr>
          <w:rFonts w:cstheme="minorHAnsi"/>
        </w:rPr>
      </w:pPr>
    </w:p>
    <w:p w14:paraId="21EB2CE8" w14:textId="56269566" w:rsidR="00AC0FAE" w:rsidRDefault="00AC0FAE" w:rsidP="00AC0FAE">
      <w:pPr>
        <w:spacing w:after="120"/>
        <w:jc w:val="center"/>
        <w:rPr>
          <w:rFonts w:cstheme="minorHAnsi"/>
        </w:rPr>
      </w:pPr>
    </w:p>
    <w:p w14:paraId="213E5115" w14:textId="6EB96319" w:rsidR="00AC0FAE" w:rsidRDefault="00AC0FAE" w:rsidP="00AC0FAE">
      <w:pPr>
        <w:spacing w:after="120"/>
        <w:jc w:val="center"/>
        <w:rPr>
          <w:rFonts w:cstheme="minorHAnsi"/>
        </w:rPr>
      </w:pPr>
    </w:p>
    <w:p w14:paraId="591BB96E" w14:textId="17A59AD6" w:rsidR="00AC0FAE" w:rsidRDefault="00AC0FAE" w:rsidP="00AC0FAE">
      <w:pPr>
        <w:spacing w:after="120"/>
        <w:jc w:val="center"/>
        <w:rPr>
          <w:rFonts w:cstheme="minorHAnsi"/>
        </w:rPr>
      </w:pPr>
    </w:p>
    <w:p w14:paraId="12B2B2B8" w14:textId="77777777" w:rsidR="00730A83" w:rsidRDefault="00730A83" w:rsidP="00AC0FAE">
      <w:pPr>
        <w:spacing w:after="120"/>
        <w:rPr>
          <w:rFonts w:cstheme="minorHAnsi"/>
        </w:rPr>
      </w:pPr>
    </w:p>
    <w:p w14:paraId="5F8DEC2A" w14:textId="77777777" w:rsidR="00730A83" w:rsidRDefault="00730A83" w:rsidP="00AC0FAE">
      <w:pPr>
        <w:spacing w:after="120"/>
        <w:jc w:val="center"/>
        <w:rPr>
          <w:rFonts w:cstheme="minorHAnsi"/>
        </w:rPr>
      </w:pPr>
    </w:p>
    <w:p w14:paraId="5AF460C4" w14:textId="77777777" w:rsidR="00AC0FAE" w:rsidRDefault="00730A83" w:rsidP="00AC0FAE">
      <w:pPr>
        <w:spacing w:after="120"/>
        <w:jc w:val="center"/>
        <w:rPr>
          <w:rFonts w:asciiTheme="majorHAnsi" w:hAnsiTheme="majorHAnsi" w:cstheme="majorHAnsi"/>
          <w:b/>
          <w:bCs/>
          <w:sz w:val="32"/>
          <w:szCs w:val="32"/>
        </w:rPr>
      </w:pPr>
      <w:r w:rsidRPr="00AC0FAE">
        <w:rPr>
          <w:rFonts w:asciiTheme="majorHAnsi" w:hAnsiTheme="majorHAnsi" w:cstheme="majorHAnsi"/>
          <w:b/>
          <w:bCs/>
          <w:sz w:val="32"/>
          <w:szCs w:val="32"/>
        </w:rPr>
        <w:t>Καλαμάτα</w:t>
      </w:r>
    </w:p>
    <w:p w14:paraId="69F299BC" w14:textId="3701FC4C" w:rsidR="00730A83" w:rsidRPr="00AC0FAE" w:rsidRDefault="00AC0FAE" w:rsidP="00AC0FAE">
      <w:pPr>
        <w:spacing w:after="120"/>
        <w:jc w:val="center"/>
        <w:rPr>
          <w:rFonts w:asciiTheme="majorHAnsi" w:hAnsiTheme="majorHAnsi" w:cstheme="majorHAnsi"/>
          <w:b/>
          <w:bCs/>
          <w:sz w:val="32"/>
          <w:szCs w:val="32"/>
        </w:rPr>
      </w:pPr>
      <w:r>
        <w:rPr>
          <w:rFonts w:asciiTheme="majorHAnsi" w:hAnsiTheme="majorHAnsi" w:cstheme="majorHAnsi"/>
          <w:b/>
          <w:bCs/>
          <w:sz w:val="32"/>
          <w:szCs w:val="32"/>
        </w:rPr>
        <w:t>Ακαδημαϊκό Έτος 202</w:t>
      </w:r>
      <w:r w:rsidR="0042458F" w:rsidRPr="00BF4625">
        <w:rPr>
          <w:rFonts w:asciiTheme="majorHAnsi" w:hAnsiTheme="majorHAnsi" w:cstheme="majorHAnsi"/>
          <w:b/>
          <w:bCs/>
          <w:sz w:val="32"/>
          <w:szCs w:val="32"/>
        </w:rPr>
        <w:t>4</w:t>
      </w:r>
      <w:r>
        <w:rPr>
          <w:rFonts w:asciiTheme="majorHAnsi" w:hAnsiTheme="majorHAnsi" w:cstheme="majorHAnsi"/>
          <w:b/>
          <w:bCs/>
          <w:sz w:val="32"/>
          <w:szCs w:val="32"/>
        </w:rPr>
        <w:t>-2</w:t>
      </w:r>
      <w:r w:rsidR="0042458F" w:rsidRPr="00BF4625">
        <w:rPr>
          <w:rFonts w:asciiTheme="majorHAnsi" w:hAnsiTheme="majorHAnsi" w:cstheme="majorHAnsi"/>
          <w:b/>
          <w:bCs/>
          <w:sz w:val="32"/>
          <w:szCs w:val="32"/>
        </w:rPr>
        <w:t>5</w:t>
      </w:r>
      <w:r w:rsidR="00730A83" w:rsidRPr="00AC0FAE">
        <w:rPr>
          <w:rFonts w:asciiTheme="majorHAnsi" w:hAnsiTheme="majorHAnsi" w:cstheme="majorHAnsi"/>
          <w:b/>
          <w:bCs/>
          <w:sz w:val="32"/>
          <w:szCs w:val="32"/>
        </w:rPr>
        <w:br w:type="page"/>
      </w:r>
    </w:p>
    <w:sdt>
      <w:sdtPr>
        <w:rPr>
          <w:rFonts w:asciiTheme="minorHAnsi" w:eastAsiaTheme="minorHAnsi" w:hAnsiTheme="minorHAnsi" w:cstheme="minorBidi"/>
          <w:color w:val="auto"/>
          <w:sz w:val="24"/>
          <w:szCs w:val="24"/>
          <w:lang w:eastAsia="en-US"/>
        </w:rPr>
        <w:id w:val="1857074556"/>
        <w:docPartObj>
          <w:docPartGallery w:val="Table of Contents"/>
          <w:docPartUnique/>
        </w:docPartObj>
      </w:sdtPr>
      <w:sdtEndPr>
        <w:rPr>
          <w:b/>
          <w:bCs/>
        </w:rPr>
      </w:sdtEndPr>
      <w:sdtContent>
        <w:p w14:paraId="4A2D7D51" w14:textId="671BFA27" w:rsidR="00AC0FAE" w:rsidRDefault="00AC0FAE">
          <w:pPr>
            <w:pStyle w:val="aa"/>
          </w:pPr>
          <w:r>
            <w:t>Περιεχόμενα</w:t>
          </w:r>
        </w:p>
        <w:p w14:paraId="5282D06F" w14:textId="2B191F30" w:rsidR="00E561BB" w:rsidRDefault="00AC0FAE">
          <w:pPr>
            <w:pStyle w:val="11"/>
            <w:tabs>
              <w:tab w:val="right" w:leader="dot" w:pos="8290"/>
            </w:tabs>
            <w:rPr>
              <w:rFonts w:eastAsiaTheme="minorEastAsia"/>
              <w:noProof/>
              <w:sz w:val="22"/>
              <w:szCs w:val="22"/>
              <w:lang w:eastAsia="el-GR" w:bidi="he-IL"/>
            </w:rPr>
          </w:pPr>
          <w:r>
            <w:fldChar w:fldCharType="begin"/>
          </w:r>
          <w:r>
            <w:instrText xml:space="preserve"> TOC \o "1-3" \h \z \u </w:instrText>
          </w:r>
          <w:r>
            <w:fldChar w:fldCharType="separate"/>
          </w:r>
          <w:hyperlink w:anchor="_Toc109039830" w:history="1">
            <w:r w:rsidR="00E561BB" w:rsidRPr="005304D3">
              <w:rPr>
                <w:rStyle w:val="-"/>
                <w:b/>
                <w:bCs/>
                <w:noProof/>
              </w:rPr>
              <w:t>Εισαγωγή</w:t>
            </w:r>
            <w:r w:rsidR="00E561BB">
              <w:rPr>
                <w:noProof/>
                <w:webHidden/>
              </w:rPr>
              <w:tab/>
            </w:r>
            <w:r w:rsidR="00E561BB">
              <w:rPr>
                <w:noProof/>
                <w:webHidden/>
              </w:rPr>
              <w:fldChar w:fldCharType="begin"/>
            </w:r>
            <w:r w:rsidR="00E561BB">
              <w:rPr>
                <w:noProof/>
                <w:webHidden/>
              </w:rPr>
              <w:instrText xml:space="preserve"> PAGEREF _Toc109039830 \h </w:instrText>
            </w:r>
            <w:r w:rsidR="00E561BB">
              <w:rPr>
                <w:noProof/>
                <w:webHidden/>
              </w:rPr>
            </w:r>
            <w:r w:rsidR="00E561BB">
              <w:rPr>
                <w:noProof/>
                <w:webHidden/>
              </w:rPr>
              <w:fldChar w:fldCharType="separate"/>
            </w:r>
            <w:r w:rsidR="008B3BCF">
              <w:rPr>
                <w:noProof/>
                <w:webHidden/>
              </w:rPr>
              <w:t>3</w:t>
            </w:r>
            <w:r w:rsidR="00E561BB">
              <w:rPr>
                <w:noProof/>
                <w:webHidden/>
              </w:rPr>
              <w:fldChar w:fldCharType="end"/>
            </w:r>
          </w:hyperlink>
        </w:p>
        <w:p w14:paraId="7F831DC5" w14:textId="52380205" w:rsidR="00E561BB" w:rsidRDefault="006159B2">
          <w:pPr>
            <w:pStyle w:val="11"/>
            <w:tabs>
              <w:tab w:val="right" w:leader="dot" w:pos="8290"/>
            </w:tabs>
            <w:rPr>
              <w:rFonts w:eastAsiaTheme="minorEastAsia"/>
              <w:noProof/>
              <w:sz w:val="22"/>
              <w:szCs w:val="22"/>
              <w:lang w:eastAsia="el-GR" w:bidi="he-IL"/>
            </w:rPr>
          </w:pPr>
          <w:hyperlink w:anchor="_Toc109039831" w:history="1">
            <w:r w:rsidR="00E561BB" w:rsidRPr="005304D3">
              <w:rPr>
                <w:rStyle w:val="-"/>
                <w:b/>
                <w:bCs/>
                <w:noProof/>
              </w:rPr>
              <w:t>1. Μαθησιακά Αποτελέσματα</w:t>
            </w:r>
            <w:r w:rsidR="00E561BB">
              <w:rPr>
                <w:noProof/>
                <w:webHidden/>
              </w:rPr>
              <w:tab/>
            </w:r>
            <w:r w:rsidR="00E561BB">
              <w:rPr>
                <w:noProof/>
                <w:webHidden/>
              </w:rPr>
              <w:fldChar w:fldCharType="begin"/>
            </w:r>
            <w:r w:rsidR="00E561BB">
              <w:rPr>
                <w:noProof/>
                <w:webHidden/>
              </w:rPr>
              <w:instrText xml:space="preserve"> PAGEREF _Toc109039831 \h </w:instrText>
            </w:r>
            <w:r w:rsidR="00E561BB">
              <w:rPr>
                <w:noProof/>
                <w:webHidden/>
              </w:rPr>
            </w:r>
            <w:r w:rsidR="00E561BB">
              <w:rPr>
                <w:noProof/>
                <w:webHidden/>
              </w:rPr>
              <w:fldChar w:fldCharType="separate"/>
            </w:r>
            <w:r w:rsidR="008B3BCF">
              <w:rPr>
                <w:noProof/>
                <w:webHidden/>
              </w:rPr>
              <w:t>4</w:t>
            </w:r>
            <w:r w:rsidR="00E561BB">
              <w:rPr>
                <w:noProof/>
                <w:webHidden/>
              </w:rPr>
              <w:fldChar w:fldCharType="end"/>
            </w:r>
          </w:hyperlink>
        </w:p>
        <w:p w14:paraId="6419FA89" w14:textId="5C006604" w:rsidR="00E561BB" w:rsidRDefault="006159B2">
          <w:pPr>
            <w:pStyle w:val="11"/>
            <w:tabs>
              <w:tab w:val="right" w:leader="dot" w:pos="8290"/>
            </w:tabs>
            <w:rPr>
              <w:rFonts w:eastAsiaTheme="minorEastAsia"/>
              <w:noProof/>
              <w:sz w:val="22"/>
              <w:szCs w:val="22"/>
              <w:lang w:eastAsia="el-GR" w:bidi="he-IL"/>
            </w:rPr>
          </w:pPr>
          <w:hyperlink w:anchor="_Toc109039832" w:history="1">
            <w:r w:rsidR="00E561BB" w:rsidRPr="005304D3">
              <w:rPr>
                <w:rStyle w:val="-"/>
                <w:b/>
                <w:bCs/>
                <w:noProof/>
              </w:rPr>
              <w:t>2. Θεσμοθέτηση</w:t>
            </w:r>
            <w:r w:rsidR="00E561BB">
              <w:rPr>
                <w:noProof/>
                <w:webHidden/>
              </w:rPr>
              <w:tab/>
            </w:r>
            <w:r w:rsidR="00E561BB">
              <w:rPr>
                <w:noProof/>
                <w:webHidden/>
              </w:rPr>
              <w:fldChar w:fldCharType="begin"/>
            </w:r>
            <w:r w:rsidR="00E561BB">
              <w:rPr>
                <w:noProof/>
                <w:webHidden/>
              </w:rPr>
              <w:instrText xml:space="preserve"> PAGEREF _Toc109039832 \h </w:instrText>
            </w:r>
            <w:r w:rsidR="00E561BB">
              <w:rPr>
                <w:noProof/>
                <w:webHidden/>
              </w:rPr>
            </w:r>
            <w:r w:rsidR="00E561BB">
              <w:rPr>
                <w:noProof/>
                <w:webHidden/>
              </w:rPr>
              <w:fldChar w:fldCharType="separate"/>
            </w:r>
            <w:r w:rsidR="008B3BCF">
              <w:rPr>
                <w:noProof/>
                <w:webHidden/>
              </w:rPr>
              <w:t>4</w:t>
            </w:r>
            <w:r w:rsidR="00E561BB">
              <w:rPr>
                <w:noProof/>
                <w:webHidden/>
              </w:rPr>
              <w:fldChar w:fldCharType="end"/>
            </w:r>
          </w:hyperlink>
        </w:p>
        <w:p w14:paraId="53AD503B" w14:textId="1384DF90" w:rsidR="00E561BB" w:rsidRDefault="006159B2">
          <w:pPr>
            <w:pStyle w:val="11"/>
            <w:tabs>
              <w:tab w:val="right" w:leader="dot" w:pos="8290"/>
            </w:tabs>
            <w:rPr>
              <w:rFonts w:eastAsiaTheme="minorEastAsia"/>
              <w:noProof/>
              <w:sz w:val="22"/>
              <w:szCs w:val="22"/>
              <w:lang w:eastAsia="el-GR" w:bidi="he-IL"/>
            </w:rPr>
          </w:pPr>
          <w:hyperlink w:anchor="_Toc109039833" w:history="1">
            <w:r w:rsidR="00E561BB" w:rsidRPr="005304D3">
              <w:rPr>
                <w:rStyle w:val="-"/>
                <w:b/>
                <w:bCs/>
                <w:noProof/>
              </w:rPr>
              <w:t>3. Οργάνωση</w:t>
            </w:r>
            <w:r w:rsidR="00E561BB">
              <w:rPr>
                <w:noProof/>
                <w:webHidden/>
              </w:rPr>
              <w:tab/>
            </w:r>
            <w:r w:rsidR="00E561BB">
              <w:rPr>
                <w:noProof/>
                <w:webHidden/>
              </w:rPr>
              <w:fldChar w:fldCharType="begin"/>
            </w:r>
            <w:r w:rsidR="00E561BB">
              <w:rPr>
                <w:noProof/>
                <w:webHidden/>
              </w:rPr>
              <w:instrText xml:space="preserve"> PAGEREF _Toc109039833 \h </w:instrText>
            </w:r>
            <w:r w:rsidR="00E561BB">
              <w:rPr>
                <w:noProof/>
                <w:webHidden/>
              </w:rPr>
            </w:r>
            <w:r w:rsidR="00E561BB">
              <w:rPr>
                <w:noProof/>
                <w:webHidden/>
              </w:rPr>
              <w:fldChar w:fldCharType="separate"/>
            </w:r>
            <w:r w:rsidR="008B3BCF">
              <w:rPr>
                <w:noProof/>
                <w:webHidden/>
              </w:rPr>
              <w:t>4</w:t>
            </w:r>
            <w:r w:rsidR="00E561BB">
              <w:rPr>
                <w:noProof/>
                <w:webHidden/>
              </w:rPr>
              <w:fldChar w:fldCharType="end"/>
            </w:r>
          </w:hyperlink>
        </w:p>
        <w:p w14:paraId="3AEBC7F1" w14:textId="5AF0CF9D" w:rsidR="00E561BB" w:rsidRDefault="006159B2">
          <w:pPr>
            <w:pStyle w:val="11"/>
            <w:tabs>
              <w:tab w:val="right" w:leader="dot" w:pos="8290"/>
            </w:tabs>
            <w:rPr>
              <w:rFonts w:eastAsiaTheme="minorEastAsia"/>
              <w:noProof/>
              <w:sz w:val="22"/>
              <w:szCs w:val="22"/>
              <w:lang w:eastAsia="el-GR" w:bidi="he-IL"/>
            </w:rPr>
          </w:pPr>
          <w:hyperlink w:anchor="_Toc109039834" w:history="1">
            <w:r w:rsidR="00E561BB" w:rsidRPr="005304D3">
              <w:rPr>
                <w:rStyle w:val="-"/>
                <w:b/>
                <w:bCs/>
                <w:noProof/>
              </w:rPr>
              <w:t>4. Αρμοδιότητες Οργάνων Συντονισμού</w:t>
            </w:r>
            <w:r w:rsidR="00E561BB">
              <w:rPr>
                <w:noProof/>
                <w:webHidden/>
              </w:rPr>
              <w:tab/>
            </w:r>
            <w:r w:rsidR="00E561BB">
              <w:rPr>
                <w:noProof/>
                <w:webHidden/>
              </w:rPr>
              <w:fldChar w:fldCharType="begin"/>
            </w:r>
            <w:r w:rsidR="00E561BB">
              <w:rPr>
                <w:noProof/>
                <w:webHidden/>
              </w:rPr>
              <w:instrText xml:space="preserve"> PAGEREF _Toc109039834 \h </w:instrText>
            </w:r>
            <w:r w:rsidR="00E561BB">
              <w:rPr>
                <w:noProof/>
                <w:webHidden/>
              </w:rPr>
            </w:r>
            <w:r w:rsidR="00E561BB">
              <w:rPr>
                <w:noProof/>
                <w:webHidden/>
              </w:rPr>
              <w:fldChar w:fldCharType="separate"/>
            </w:r>
            <w:r w:rsidR="008B3BCF">
              <w:rPr>
                <w:noProof/>
                <w:webHidden/>
              </w:rPr>
              <w:t>6</w:t>
            </w:r>
            <w:r w:rsidR="00E561BB">
              <w:rPr>
                <w:noProof/>
                <w:webHidden/>
              </w:rPr>
              <w:fldChar w:fldCharType="end"/>
            </w:r>
          </w:hyperlink>
        </w:p>
        <w:p w14:paraId="02624098" w14:textId="7F654037" w:rsidR="00E561BB" w:rsidRDefault="006159B2">
          <w:pPr>
            <w:pStyle w:val="11"/>
            <w:tabs>
              <w:tab w:val="right" w:leader="dot" w:pos="8290"/>
            </w:tabs>
            <w:rPr>
              <w:rFonts w:eastAsiaTheme="minorEastAsia"/>
              <w:noProof/>
              <w:sz w:val="22"/>
              <w:szCs w:val="22"/>
              <w:lang w:eastAsia="el-GR" w:bidi="he-IL"/>
            </w:rPr>
          </w:pPr>
          <w:hyperlink w:anchor="_Toc109039835" w:history="1">
            <w:r w:rsidR="00E561BB" w:rsidRPr="005304D3">
              <w:rPr>
                <w:rStyle w:val="-"/>
                <w:b/>
                <w:bCs/>
                <w:noProof/>
              </w:rPr>
              <w:t>5. Δήλωση μαθήματος</w:t>
            </w:r>
            <w:r w:rsidR="00E561BB">
              <w:rPr>
                <w:noProof/>
                <w:webHidden/>
              </w:rPr>
              <w:tab/>
            </w:r>
            <w:r w:rsidR="00E561BB">
              <w:rPr>
                <w:noProof/>
                <w:webHidden/>
              </w:rPr>
              <w:fldChar w:fldCharType="begin"/>
            </w:r>
            <w:r w:rsidR="00E561BB">
              <w:rPr>
                <w:noProof/>
                <w:webHidden/>
              </w:rPr>
              <w:instrText xml:space="preserve"> PAGEREF _Toc109039835 \h </w:instrText>
            </w:r>
            <w:r w:rsidR="00E561BB">
              <w:rPr>
                <w:noProof/>
                <w:webHidden/>
              </w:rPr>
            </w:r>
            <w:r w:rsidR="00E561BB">
              <w:rPr>
                <w:noProof/>
                <w:webHidden/>
              </w:rPr>
              <w:fldChar w:fldCharType="separate"/>
            </w:r>
            <w:r w:rsidR="008B3BCF">
              <w:rPr>
                <w:noProof/>
                <w:webHidden/>
              </w:rPr>
              <w:t>7</w:t>
            </w:r>
            <w:r w:rsidR="00E561BB">
              <w:rPr>
                <w:noProof/>
                <w:webHidden/>
              </w:rPr>
              <w:fldChar w:fldCharType="end"/>
            </w:r>
          </w:hyperlink>
        </w:p>
        <w:p w14:paraId="0E54CB1B" w14:textId="1EBBEE76" w:rsidR="00E561BB" w:rsidRDefault="006159B2">
          <w:pPr>
            <w:pStyle w:val="11"/>
            <w:tabs>
              <w:tab w:val="right" w:leader="dot" w:pos="8290"/>
            </w:tabs>
            <w:rPr>
              <w:rFonts w:eastAsiaTheme="minorEastAsia"/>
              <w:noProof/>
              <w:sz w:val="22"/>
              <w:szCs w:val="22"/>
              <w:lang w:eastAsia="el-GR" w:bidi="he-IL"/>
            </w:rPr>
          </w:pPr>
          <w:hyperlink w:anchor="_Toc109039836" w:history="1">
            <w:r w:rsidR="00E561BB" w:rsidRPr="005304D3">
              <w:rPr>
                <w:rStyle w:val="-"/>
                <w:b/>
                <w:bCs/>
                <w:noProof/>
              </w:rPr>
              <w:t>6. Χρηματοδότηση θέσεων ΠΑ</w:t>
            </w:r>
            <w:r w:rsidR="00E561BB">
              <w:rPr>
                <w:noProof/>
                <w:webHidden/>
              </w:rPr>
              <w:tab/>
            </w:r>
            <w:r w:rsidR="00E561BB">
              <w:rPr>
                <w:noProof/>
                <w:webHidden/>
              </w:rPr>
              <w:fldChar w:fldCharType="begin"/>
            </w:r>
            <w:r w:rsidR="00E561BB">
              <w:rPr>
                <w:noProof/>
                <w:webHidden/>
              </w:rPr>
              <w:instrText xml:space="preserve"> PAGEREF _Toc109039836 \h </w:instrText>
            </w:r>
            <w:r w:rsidR="00E561BB">
              <w:rPr>
                <w:noProof/>
                <w:webHidden/>
              </w:rPr>
            </w:r>
            <w:r w:rsidR="00E561BB">
              <w:rPr>
                <w:noProof/>
                <w:webHidden/>
              </w:rPr>
              <w:fldChar w:fldCharType="separate"/>
            </w:r>
            <w:r w:rsidR="008B3BCF">
              <w:rPr>
                <w:noProof/>
                <w:webHidden/>
              </w:rPr>
              <w:t>7</w:t>
            </w:r>
            <w:r w:rsidR="00E561BB">
              <w:rPr>
                <w:noProof/>
                <w:webHidden/>
              </w:rPr>
              <w:fldChar w:fldCharType="end"/>
            </w:r>
          </w:hyperlink>
        </w:p>
        <w:p w14:paraId="66009404" w14:textId="6EC4A228" w:rsidR="00E561BB" w:rsidRDefault="006159B2">
          <w:pPr>
            <w:pStyle w:val="11"/>
            <w:tabs>
              <w:tab w:val="right" w:leader="dot" w:pos="8290"/>
            </w:tabs>
            <w:rPr>
              <w:rFonts w:eastAsiaTheme="minorEastAsia"/>
              <w:noProof/>
              <w:sz w:val="22"/>
              <w:szCs w:val="22"/>
              <w:lang w:eastAsia="el-GR" w:bidi="he-IL"/>
            </w:rPr>
          </w:pPr>
          <w:hyperlink w:anchor="_Toc109039837" w:history="1">
            <w:r w:rsidR="00E561BB" w:rsidRPr="005304D3">
              <w:rPr>
                <w:rStyle w:val="-"/>
                <w:b/>
                <w:bCs/>
                <w:noProof/>
              </w:rPr>
              <w:t>7. Διαδικασία Υλοποίησης της Πρακτικής Άσκησης</w:t>
            </w:r>
            <w:r w:rsidR="00E561BB">
              <w:rPr>
                <w:noProof/>
                <w:webHidden/>
              </w:rPr>
              <w:tab/>
            </w:r>
            <w:r w:rsidR="00E561BB">
              <w:rPr>
                <w:noProof/>
                <w:webHidden/>
              </w:rPr>
              <w:fldChar w:fldCharType="begin"/>
            </w:r>
            <w:r w:rsidR="00E561BB">
              <w:rPr>
                <w:noProof/>
                <w:webHidden/>
              </w:rPr>
              <w:instrText xml:space="preserve"> PAGEREF _Toc109039837 \h </w:instrText>
            </w:r>
            <w:r w:rsidR="00E561BB">
              <w:rPr>
                <w:noProof/>
                <w:webHidden/>
              </w:rPr>
            </w:r>
            <w:r w:rsidR="00E561BB">
              <w:rPr>
                <w:noProof/>
                <w:webHidden/>
              </w:rPr>
              <w:fldChar w:fldCharType="separate"/>
            </w:r>
            <w:r w:rsidR="008B3BCF">
              <w:rPr>
                <w:noProof/>
                <w:webHidden/>
              </w:rPr>
              <w:t>8</w:t>
            </w:r>
            <w:r w:rsidR="00E561BB">
              <w:rPr>
                <w:noProof/>
                <w:webHidden/>
              </w:rPr>
              <w:fldChar w:fldCharType="end"/>
            </w:r>
          </w:hyperlink>
        </w:p>
        <w:p w14:paraId="3F3B39B1" w14:textId="44339C75" w:rsidR="00E561BB" w:rsidRDefault="006159B2">
          <w:pPr>
            <w:pStyle w:val="11"/>
            <w:tabs>
              <w:tab w:val="right" w:leader="dot" w:pos="8290"/>
            </w:tabs>
            <w:rPr>
              <w:rFonts w:eastAsiaTheme="minorEastAsia"/>
              <w:noProof/>
              <w:sz w:val="22"/>
              <w:szCs w:val="22"/>
              <w:lang w:eastAsia="el-GR" w:bidi="he-IL"/>
            </w:rPr>
          </w:pPr>
          <w:hyperlink w:anchor="_Toc109039838" w:history="1">
            <w:r w:rsidR="00E561BB" w:rsidRPr="005304D3">
              <w:rPr>
                <w:rStyle w:val="-"/>
                <w:b/>
                <w:bCs/>
                <w:noProof/>
              </w:rPr>
              <w:t>8. Προϋποθέσεις-Κριτήρια Επιλογής</w:t>
            </w:r>
            <w:r w:rsidR="00E561BB">
              <w:rPr>
                <w:noProof/>
                <w:webHidden/>
              </w:rPr>
              <w:tab/>
            </w:r>
            <w:r w:rsidR="00E561BB">
              <w:rPr>
                <w:noProof/>
                <w:webHidden/>
              </w:rPr>
              <w:fldChar w:fldCharType="begin"/>
            </w:r>
            <w:r w:rsidR="00E561BB">
              <w:rPr>
                <w:noProof/>
                <w:webHidden/>
              </w:rPr>
              <w:instrText xml:space="preserve"> PAGEREF _Toc109039838 \h </w:instrText>
            </w:r>
            <w:r w:rsidR="00E561BB">
              <w:rPr>
                <w:noProof/>
                <w:webHidden/>
              </w:rPr>
            </w:r>
            <w:r w:rsidR="00E561BB">
              <w:rPr>
                <w:noProof/>
                <w:webHidden/>
              </w:rPr>
              <w:fldChar w:fldCharType="separate"/>
            </w:r>
            <w:r w:rsidR="008B3BCF">
              <w:rPr>
                <w:noProof/>
                <w:webHidden/>
              </w:rPr>
              <w:t>10</w:t>
            </w:r>
            <w:r w:rsidR="00E561BB">
              <w:rPr>
                <w:noProof/>
                <w:webHidden/>
              </w:rPr>
              <w:fldChar w:fldCharType="end"/>
            </w:r>
          </w:hyperlink>
        </w:p>
        <w:p w14:paraId="5E2105C7" w14:textId="002AD11F" w:rsidR="00E561BB" w:rsidRDefault="006159B2">
          <w:pPr>
            <w:pStyle w:val="11"/>
            <w:tabs>
              <w:tab w:val="right" w:leader="dot" w:pos="8290"/>
            </w:tabs>
            <w:rPr>
              <w:rFonts w:eastAsiaTheme="minorEastAsia"/>
              <w:noProof/>
              <w:sz w:val="22"/>
              <w:szCs w:val="22"/>
              <w:lang w:eastAsia="el-GR" w:bidi="he-IL"/>
            </w:rPr>
          </w:pPr>
          <w:hyperlink w:anchor="_Toc109039839" w:history="1">
            <w:r w:rsidR="00E561BB" w:rsidRPr="005304D3">
              <w:rPr>
                <w:rStyle w:val="-"/>
                <w:b/>
                <w:bCs/>
                <w:noProof/>
              </w:rPr>
              <w:t>9. Διάρκεια και ωράριο της Πρακτικής Άσκησης</w:t>
            </w:r>
            <w:r w:rsidR="00E561BB">
              <w:rPr>
                <w:noProof/>
                <w:webHidden/>
              </w:rPr>
              <w:tab/>
            </w:r>
            <w:r w:rsidR="00E561BB">
              <w:rPr>
                <w:noProof/>
                <w:webHidden/>
              </w:rPr>
              <w:fldChar w:fldCharType="begin"/>
            </w:r>
            <w:r w:rsidR="00E561BB">
              <w:rPr>
                <w:noProof/>
                <w:webHidden/>
              </w:rPr>
              <w:instrText xml:space="preserve"> PAGEREF _Toc109039839 \h </w:instrText>
            </w:r>
            <w:r w:rsidR="00E561BB">
              <w:rPr>
                <w:noProof/>
                <w:webHidden/>
              </w:rPr>
            </w:r>
            <w:r w:rsidR="00E561BB">
              <w:rPr>
                <w:noProof/>
                <w:webHidden/>
              </w:rPr>
              <w:fldChar w:fldCharType="separate"/>
            </w:r>
            <w:r w:rsidR="008B3BCF">
              <w:rPr>
                <w:noProof/>
                <w:webHidden/>
              </w:rPr>
              <w:t>11</w:t>
            </w:r>
            <w:r w:rsidR="00E561BB">
              <w:rPr>
                <w:noProof/>
                <w:webHidden/>
              </w:rPr>
              <w:fldChar w:fldCharType="end"/>
            </w:r>
          </w:hyperlink>
        </w:p>
        <w:p w14:paraId="33E79243" w14:textId="314E8B60" w:rsidR="00E561BB" w:rsidRDefault="006159B2">
          <w:pPr>
            <w:pStyle w:val="20"/>
            <w:tabs>
              <w:tab w:val="right" w:leader="dot" w:pos="8290"/>
            </w:tabs>
            <w:rPr>
              <w:rFonts w:eastAsiaTheme="minorEastAsia"/>
              <w:noProof/>
              <w:sz w:val="22"/>
              <w:szCs w:val="22"/>
              <w:lang w:eastAsia="el-GR" w:bidi="he-IL"/>
            </w:rPr>
          </w:pPr>
          <w:hyperlink w:anchor="_Toc109039840" w:history="1">
            <w:r w:rsidR="00E561BB" w:rsidRPr="005304D3">
              <w:rPr>
                <w:rStyle w:val="-"/>
                <w:b/>
                <w:bCs/>
                <w:noProof/>
              </w:rPr>
              <w:t>9α. Πρακτική Άσκηση μέσω ΕΣΠΑ</w:t>
            </w:r>
            <w:r w:rsidR="00E561BB">
              <w:rPr>
                <w:noProof/>
                <w:webHidden/>
              </w:rPr>
              <w:tab/>
            </w:r>
            <w:r w:rsidR="00E561BB">
              <w:rPr>
                <w:noProof/>
                <w:webHidden/>
              </w:rPr>
              <w:fldChar w:fldCharType="begin"/>
            </w:r>
            <w:r w:rsidR="00E561BB">
              <w:rPr>
                <w:noProof/>
                <w:webHidden/>
              </w:rPr>
              <w:instrText xml:space="preserve"> PAGEREF _Toc109039840 \h </w:instrText>
            </w:r>
            <w:r w:rsidR="00E561BB">
              <w:rPr>
                <w:noProof/>
                <w:webHidden/>
              </w:rPr>
            </w:r>
            <w:r w:rsidR="00E561BB">
              <w:rPr>
                <w:noProof/>
                <w:webHidden/>
              </w:rPr>
              <w:fldChar w:fldCharType="separate"/>
            </w:r>
            <w:r w:rsidR="008B3BCF">
              <w:rPr>
                <w:noProof/>
                <w:webHidden/>
              </w:rPr>
              <w:t>12</w:t>
            </w:r>
            <w:r w:rsidR="00E561BB">
              <w:rPr>
                <w:noProof/>
                <w:webHidden/>
              </w:rPr>
              <w:fldChar w:fldCharType="end"/>
            </w:r>
          </w:hyperlink>
        </w:p>
        <w:p w14:paraId="55E2EE8D" w14:textId="67C5BD17" w:rsidR="00E561BB" w:rsidRDefault="006159B2">
          <w:pPr>
            <w:pStyle w:val="11"/>
            <w:tabs>
              <w:tab w:val="right" w:leader="dot" w:pos="8290"/>
            </w:tabs>
            <w:rPr>
              <w:rFonts w:eastAsiaTheme="minorEastAsia"/>
              <w:noProof/>
              <w:sz w:val="22"/>
              <w:szCs w:val="22"/>
              <w:lang w:eastAsia="el-GR" w:bidi="he-IL"/>
            </w:rPr>
          </w:pPr>
          <w:hyperlink w:anchor="_Toc109039841" w:history="1">
            <w:r w:rsidR="00E561BB" w:rsidRPr="005304D3">
              <w:rPr>
                <w:rStyle w:val="-"/>
                <w:b/>
                <w:bCs/>
                <w:noProof/>
              </w:rPr>
              <w:t>10. Ολοκλήρωση Πρακτικής Άσκησης</w:t>
            </w:r>
            <w:r w:rsidR="00E561BB">
              <w:rPr>
                <w:noProof/>
                <w:webHidden/>
              </w:rPr>
              <w:tab/>
            </w:r>
            <w:r w:rsidR="00E561BB">
              <w:rPr>
                <w:noProof/>
                <w:webHidden/>
              </w:rPr>
              <w:fldChar w:fldCharType="begin"/>
            </w:r>
            <w:r w:rsidR="00E561BB">
              <w:rPr>
                <w:noProof/>
                <w:webHidden/>
              </w:rPr>
              <w:instrText xml:space="preserve"> PAGEREF _Toc109039841 \h </w:instrText>
            </w:r>
            <w:r w:rsidR="00E561BB">
              <w:rPr>
                <w:noProof/>
                <w:webHidden/>
              </w:rPr>
            </w:r>
            <w:r w:rsidR="00E561BB">
              <w:rPr>
                <w:noProof/>
                <w:webHidden/>
              </w:rPr>
              <w:fldChar w:fldCharType="separate"/>
            </w:r>
            <w:r w:rsidR="008B3BCF">
              <w:rPr>
                <w:noProof/>
                <w:webHidden/>
              </w:rPr>
              <w:t>12</w:t>
            </w:r>
            <w:r w:rsidR="00E561BB">
              <w:rPr>
                <w:noProof/>
                <w:webHidden/>
              </w:rPr>
              <w:fldChar w:fldCharType="end"/>
            </w:r>
          </w:hyperlink>
        </w:p>
        <w:p w14:paraId="7DE68BBC" w14:textId="5A85E216" w:rsidR="00E561BB" w:rsidRDefault="006159B2">
          <w:pPr>
            <w:pStyle w:val="11"/>
            <w:tabs>
              <w:tab w:val="right" w:leader="dot" w:pos="8290"/>
            </w:tabs>
            <w:rPr>
              <w:rFonts w:eastAsiaTheme="minorEastAsia"/>
              <w:noProof/>
              <w:sz w:val="22"/>
              <w:szCs w:val="22"/>
              <w:lang w:eastAsia="el-GR" w:bidi="he-IL"/>
            </w:rPr>
          </w:pPr>
          <w:hyperlink w:anchor="_Toc109039842" w:history="1">
            <w:r w:rsidR="00E561BB" w:rsidRPr="005304D3">
              <w:rPr>
                <w:rStyle w:val="-"/>
                <w:b/>
                <w:bCs/>
                <w:noProof/>
              </w:rPr>
              <w:t>11. Βαθμολόγηση μαθήματος</w:t>
            </w:r>
            <w:r w:rsidR="00E561BB">
              <w:rPr>
                <w:noProof/>
                <w:webHidden/>
              </w:rPr>
              <w:tab/>
            </w:r>
            <w:r w:rsidR="00E561BB">
              <w:rPr>
                <w:noProof/>
                <w:webHidden/>
              </w:rPr>
              <w:fldChar w:fldCharType="begin"/>
            </w:r>
            <w:r w:rsidR="00E561BB">
              <w:rPr>
                <w:noProof/>
                <w:webHidden/>
              </w:rPr>
              <w:instrText xml:space="preserve"> PAGEREF _Toc109039842 \h </w:instrText>
            </w:r>
            <w:r w:rsidR="00E561BB">
              <w:rPr>
                <w:noProof/>
                <w:webHidden/>
              </w:rPr>
            </w:r>
            <w:r w:rsidR="00E561BB">
              <w:rPr>
                <w:noProof/>
                <w:webHidden/>
              </w:rPr>
              <w:fldChar w:fldCharType="separate"/>
            </w:r>
            <w:r w:rsidR="008B3BCF">
              <w:rPr>
                <w:noProof/>
                <w:webHidden/>
              </w:rPr>
              <w:t>13</w:t>
            </w:r>
            <w:r w:rsidR="00E561BB">
              <w:rPr>
                <w:noProof/>
                <w:webHidden/>
              </w:rPr>
              <w:fldChar w:fldCharType="end"/>
            </w:r>
          </w:hyperlink>
        </w:p>
        <w:p w14:paraId="108B9673" w14:textId="5E1364F7" w:rsidR="00E561BB" w:rsidRDefault="006159B2">
          <w:pPr>
            <w:pStyle w:val="11"/>
            <w:tabs>
              <w:tab w:val="right" w:leader="dot" w:pos="8290"/>
            </w:tabs>
            <w:rPr>
              <w:rFonts w:eastAsiaTheme="minorEastAsia"/>
              <w:noProof/>
              <w:sz w:val="22"/>
              <w:szCs w:val="22"/>
              <w:lang w:eastAsia="el-GR" w:bidi="he-IL"/>
            </w:rPr>
          </w:pPr>
          <w:hyperlink w:anchor="_Toc109039843" w:history="1">
            <w:r w:rsidR="00E561BB" w:rsidRPr="005304D3">
              <w:rPr>
                <w:rStyle w:val="-"/>
                <w:b/>
                <w:bCs/>
                <w:noProof/>
              </w:rPr>
              <w:t>12. Δικαιώματα και υποχρεώσεις ασκούμενων φοιτητών</w:t>
            </w:r>
            <w:r w:rsidR="00E561BB">
              <w:rPr>
                <w:noProof/>
                <w:webHidden/>
              </w:rPr>
              <w:tab/>
            </w:r>
            <w:r w:rsidR="00E561BB">
              <w:rPr>
                <w:noProof/>
                <w:webHidden/>
              </w:rPr>
              <w:fldChar w:fldCharType="begin"/>
            </w:r>
            <w:r w:rsidR="00E561BB">
              <w:rPr>
                <w:noProof/>
                <w:webHidden/>
              </w:rPr>
              <w:instrText xml:space="preserve"> PAGEREF _Toc109039843 \h </w:instrText>
            </w:r>
            <w:r w:rsidR="00E561BB">
              <w:rPr>
                <w:noProof/>
                <w:webHidden/>
              </w:rPr>
            </w:r>
            <w:r w:rsidR="00E561BB">
              <w:rPr>
                <w:noProof/>
                <w:webHidden/>
              </w:rPr>
              <w:fldChar w:fldCharType="separate"/>
            </w:r>
            <w:r w:rsidR="008B3BCF">
              <w:rPr>
                <w:noProof/>
                <w:webHidden/>
              </w:rPr>
              <w:t>13</w:t>
            </w:r>
            <w:r w:rsidR="00E561BB">
              <w:rPr>
                <w:noProof/>
                <w:webHidden/>
              </w:rPr>
              <w:fldChar w:fldCharType="end"/>
            </w:r>
          </w:hyperlink>
        </w:p>
        <w:p w14:paraId="561763A9" w14:textId="2D82FB0E" w:rsidR="00E561BB" w:rsidRDefault="006159B2">
          <w:pPr>
            <w:pStyle w:val="11"/>
            <w:tabs>
              <w:tab w:val="right" w:leader="dot" w:pos="8290"/>
            </w:tabs>
            <w:rPr>
              <w:rFonts w:eastAsiaTheme="minorEastAsia"/>
              <w:noProof/>
              <w:sz w:val="22"/>
              <w:szCs w:val="22"/>
              <w:lang w:eastAsia="el-GR" w:bidi="he-IL"/>
            </w:rPr>
          </w:pPr>
          <w:hyperlink w:anchor="_Toc109039844" w:history="1">
            <w:r w:rsidR="00E561BB" w:rsidRPr="005304D3">
              <w:rPr>
                <w:rStyle w:val="-"/>
                <w:b/>
                <w:bCs/>
                <w:noProof/>
              </w:rPr>
              <w:t>13. Αποζημίωση - Ασφάλιση ασκούμενων φοιτητών</w:t>
            </w:r>
            <w:r w:rsidR="00E561BB">
              <w:rPr>
                <w:noProof/>
                <w:webHidden/>
              </w:rPr>
              <w:tab/>
            </w:r>
            <w:r w:rsidR="00E561BB">
              <w:rPr>
                <w:noProof/>
                <w:webHidden/>
              </w:rPr>
              <w:fldChar w:fldCharType="begin"/>
            </w:r>
            <w:r w:rsidR="00E561BB">
              <w:rPr>
                <w:noProof/>
                <w:webHidden/>
              </w:rPr>
              <w:instrText xml:space="preserve"> PAGEREF _Toc109039844 \h </w:instrText>
            </w:r>
            <w:r w:rsidR="00E561BB">
              <w:rPr>
                <w:noProof/>
                <w:webHidden/>
              </w:rPr>
            </w:r>
            <w:r w:rsidR="00E561BB">
              <w:rPr>
                <w:noProof/>
                <w:webHidden/>
              </w:rPr>
              <w:fldChar w:fldCharType="separate"/>
            </w:r>
            <w:r w:rsidR="008B3BCF">
              <w:rPr>
                <w:noProof/>
                <w:webHidden/>
              </w:rPr>
              <w:t>14</w:t>
            </w:r>
            <w:r w:rsidR="00E561BB">
              <w:rPr>
                <w:noProof/>
                <w:webHidden/>
              </w:rPr>
              <w:fldChar w:fldCharType="end"/>
            </w:r>
          </w:hyperlink>
        </w:p>
        <w:p w14:paraId="5A5738D6" w14:textId="5C628AC0" w:rsidR="00E561BB" w:rsidRDefault="006159B2">
          <w:pPr>
            <w:pStyle w:val="20"/>
            <w:tabs>
              <w:tab w:val="right" w:leader="dot" w:pos="8290"/>
            </w:tabs>
            <w:rPr>
              <w:rFonts w:eastAsiaTheme="minorEastAsia"/>
              <w:noProof/>
              <w:sz w:val="22"/>
              <w:szCs w:val="22"/>
              <w:lang w:eastAsia="el-GR" w:bidi="he-IL"/>
            </w:rPr>
          </w:pPr>
          <w:hyperlink w:anchor="_Toc109039845" w:history="1">
            <w:r w:rsidR="00E561BB" w:rsidRPr="005304D3">
              <w:rPr>
                <w:rStyle w:val="-"/>
                <w:b/>
                <w:bCs/>
                <w:noProof/>
              </w:rPr>
              <w:t>13.1. Καταβολή Αποζημίωσης</w:t>
            </w:r>
            <w:r w:rsidR="00E561BB">
              <w:rPr>
                <w:noProof/>
                <w:webHidden/>
              </w:rPr>
              <w:tab/>
            </w:r>
            <w:r w:rsidR="00E561BB">
              <w:rPr>
                <w:noProof/>
                <w:webHidden/>
              </w:rPr>
              <w:fldChar w:fldCharType="begin"/>
            </w:r>
            <w:r w:rsidR="00E561BB">
              <w:rPr>
                <w:noProof/>
                <w:webHidden/>
              </w:rPr>
              <w:instrText xml:space="preserve"> PAGEREF _Toc109039845 \h </w:instrText>
            </w:r>
            <w:r w:rsidR="00E561BB">
              <w:rPr>
                <w:noProof/>
                <w:webHidden/>
              </w:rPr>
            </w:r>
            <w:r w:rsidR="00E561BB">
              <w:rPr>
                <w:noProof/>
                <w:webHidden/>
              </w:rPr>
              <w:fldChar w:fldCharType="separate"/>
            </w:r>
            <w:r w:rsidR="008B3BCF">
              <w:rPr>
                <w:noProof/>
                <w:webHidden/>
              </w:rPr>
              <w:t>14</w:t>
            </w:r>
            <w:r w:rsidR="00E561BB">
              <w:rPr>
                <w:noProof/>
                <w:webHidden/>
              </w:rPr>
              <w:fldChar w:fldCharType="end"/>
            </w:r>
          </w:hyperlink>
        </w:p>
        <w:p w14:paraId="5F2C5FE7" w14:textId="67FF79CC" w:rsidR="00E561BB" w:rsidRDefault="006159B2">
          <w:pPr>
            <w:pStyle w:val="20"/>
            <w:tabs>
              <w:tab w:val="right" w:leader="dot" w:pos="8290"/>
            </w:tabs>
            <w:rPr>
              <w:rFonts w:eastAsiaTheme="minorEastAsia"/>
              <w:noProof/>
              <w:sz w:val="22"/>
              <w:szCs w:val="22"/>
              <w:lang w:eastAsia="el-GR" w:bidi="he-IL"/>
            </w:rPr>
          </w:pPr>
          <w:hyperlink w:anchor="_Toc109039846" w:history="1">
            <w:r w:rsidR="00E561BB" w:rsidRPr="005304D3">
              <w:rPr>
                <w:rStyle w:val="-"/>
                <w:b/>
                <w:bCs/>
                <w:noProof/>
              </w:rPr>
              <w:t>13.2. Ασφάλιση Ασκουμένων</w:t>
            </w:r>
            <w:r w:rsidR="00E561BB">
              <w:rPr>
                <w:noProof/>
                <w:webHidden/>
              </w:rPr>
              <w:tab/>
            </w:r>
            <w:r w:rsidR="00E561BB">
              <w:rPr>
                <w:noProof/>
                <w:webHidden/>
              </w:rPr>
              <w:fldChar w:fldCharType="begin"/>
            </w:r>
            <w:r w:rsidR="00E561BB">
              <w:rPr>
                <w:noProof/>
                <w:webHidden/>
              </w:rPr>
              <w:instrText xml:space="preserve"> PAGEREF _Toc109039846 \h </w:instrText>
            </w:r>
            <w:r w:rsidR="00E561BB">
              <w:rPr>
                <w:noProof/>
                <w:webHidden/>
              </w:rPr>
            </w:r>
            <w:r w:rsidR="00E561BB">
              <w:rPr>
                <w:noProof/>
                <w:webHidden/>
              </w:rPr>
              <w:fldChar w:fldCharType="separate"/>
            </w:r>
            <w:r w:rsidR="008B3BCF">
              <w:rPr>
                <w:noProof/>
                <w:webHidden/>
              </w:rPr>
              <w:t>15</w:t>
            </w:r>
            <w:r w:rsidR="00E561BB">
              <w:rPr>
                <w:noProof/>
                <w:webHidden/>
              </w:rPr>
              <w:fldChar w:fldCharType="end"/>
            </w:r>
          </w:hyperlink>
        </w:p>
        <w:p w14:paraId="44680BEA" w14:textId="7C2D9D9C" w:rsidR="00E561BB" w:rsidRDefault="006159B2">
          <w:pPr>
            <w:pStyle w:val="11"/>
            <w:tabs>
              <w:tab w:val="right" w:leader="dot" w:pos="8290"/>
            </w:tabs>
            <w:rPr>
              <w:rFonts w:eastAsiaTheme="minorEastAsia"/>
              <w:noProof/>
              <w:sz w:val="22"/>
              <w:szCs w:val="22"/>
              <w:lang w:eastAsia="el-GR" w:bidi="he-IL"/>
            </w:rPr>
          </w:pPr>
          <w:hyperlink w:anchor="_Toc109039847" w:history="1">
            <w:r w:rsidR="00E561BB" w:rsidRPr="005304D3">
              <w:rPr>
                <w:rStyle w:val="-"/>
                <w:b/>
                <w:bCs/>
                <w:noProof/>
              </w:rPr>
              <w:t>14. Προσωπικά δεδομένα</w:t>
            </w:r>
            <w:r w:rsidR="00E561BB">
              <w:rPr>
                <w:noProof/>
                <w:webHidden/>
              </w:rPr>
              <w:tab/>
            </w:r>
            <w:r w:rsidR="00E561BB">
              <w:rPr>
                <w:noProof/>
                <w:webHidden/>
              </w:rPr>
              <w:fldChar w:fldCharType="begin"/>
            </w:r>
            <w:r w:rsidR="00E561BB">
              <w:rPr>
                <w:noProof/>
                <w:webHidden/>
              </w:rPr>
              <w:instrText xml:space="preserve"> PAGEREF _Toc109039847 \h </w:instrText>
            </w:r>
            <w:r w:rsidR="00E561BB">
              <w:rPr>
                <w:noProof/>
                <w:webHidden/>
              </w:rPr>
            </w:r>
            <w:r w:rsidR="00E561BB">
              <w:rPr>
                <w:noProof/>
                <w:webHidden/>
              </w:rPr>
              <w:fldChar w:fldCharType="separate"/>
            </w:r>
            <w:r w:rsidR="008B3BCF">
              <w:rPr>
                <w:noProof/>
                <w:webHidden/>
              </w:rPr>
              <w:t>15</w:t>
            </w:r>
            <w:r w:rsidR="00E561BB">
              <w:rPr>
                <w:noProof/>
                <w:webHidden/>
              </w:rPr>
              <w:fldChar w:fldCharType="end"/>
            </w:r>
          </w:hyperlink>
        </w:p>
        <w:p w14:paraId="4E2D64C4" w14:textId="669DF888" w:rsidR="00AC0FAE" w:rsidRDefault="00AC0FAE">
          <w:r>
            <w:rPr>
              <w:b/>
              <w:bCs/>
            </w:rPr>
            <w:fldChar w:fldCharType="end"/>
          </w:r>
        </w:p>
      </w:sdtContent>
    </w:sdt>
    <w:p w14:paraId="411072DA" w14:textId="20C36519" w:rsidR="00AC0FAE" w:rsidRDefault="00AC0FAE">
      <w:pPr>
        <w:rPr>
          <w:rFonts w:cstheme="minorHAnsi"/>
        </w:rPr>
      </w:pPr>
      <w:r>
        <w:rPr>
          <w:rFonts w:cstheme="minorHAnsi"/>
        </w:rPr>
        <w:br w:type="page"/>
      </w:r>
    </w:p>
    <w:p w14:paraId="030A3DC9" w14:textId="77777777" w:rsidR="00233AE8" w:rsidRPr="00730A83" w:rsidRDefault="00233AE8" w:rsidP="00AC0FAE">
      <w:pPr>
        <w:spacing w:after="120"/>
        <w:rPr>
          <w:rFonts w:cstheme="minorHAnsi"/>
        </w:rPr>
      </w:pPr>
    </w:p>
    <w:p w14:paraId="49AD6D07" w14:textId="77777777" w:rsidR="007F6314" w:rsidRPr="00AC0FAE" w:rsidRDefault="007F6314" w:rsidP="00AC0FAE">
      <w:pPr>
        <w:pStyle w:val="1"/>
        <w:spacing w:before="0" w:after="120"/>
        <w:rPr>
          <w:b/>
          <w:bCs/>
          <w:color w:val="auto"/>
          <w:sz w:val="28"/>
          <w:szCs w:val="28"/>
        </w:rPr>
      </w:pPr>
      <w:bookmarkStart w:id="0" w:name="_Toc109039830"/>
      <w:r w:rsidRPr="00AC0FAE">
        <w:rPr>
          <w:b/>
          <w:bCs/>
          <w:color w:val="auto"/>
          <w:sz w:val="28"/>
          <w:szCs w:val="28"/>
        </w:rPr>
        <w:t>Εισαγωγή</w:t>
      </w:r>
      <w:bookmarkEnd w:id="0"/>
      <w:r w:rsidRPr="00AC0FAE">
        <w:rPr>
          <w:b/>
          <w:bCs/>
          <w:color w:val="auto"/>
          <w:sz w:val="28"/>
          <w:szCs w:val="28"/>
        </w:rPr>
        <w:t xml:space="preserve"> </w:t>
      </w:r>
    </w:p>
    <w:p w14:paraId="396C6850" w14:textId="33F85E0E" w:rsidR="00AC3F70" w:rsidRPr="008C3B8A" w:rsidRDefault="00AC3F70" w:rsidP="00AC0FAE">
      <w:pPr>
        <w:spacing w:after="120"/>
        <w:rPr>
          <w:rFonts w:cstheme="minorHAnsi"/>
        </w:rPr>
      </w:pPr>
    </w:p>
    <w:p w14:paraId="4A27029B" w14:textId="17788AAD" w:rsidR="007F6314" w:rsidRPr="008C3B8A" w:rsidRDefault="007F6314" w:rsidP="00AC0FAE">
      <w:pPr>
        <w:spacing w:after="120"/>
        <w:jc w:val="both"/>
        <w:rPr>
          <w:rFonts w:cstheme="minorHAnsi"/>
        </w:rPr>
      </w:pPr>
      <w:r w:rsidRPr="008C3B8A">
        <w:rPr>
          <w:rFonts w:cstheme="minorHAnsi"/>
        </w:rPr>
        <w:t>Ο θεσμός της Πρακτικής Άσκησης (ΠΑ) αποτελεί ένα κομβικό στοιχείο της διαδικασίας εκπαίδευσης των φοιτητών/</w:t>
      </w:r>
      <w:proofErr w:type="spellStart"/>
      <w:r w:rsidRPr="008C3B8A">
        <w:rPr>
          <w:rFonts w:cstheme="minorHAnsi"/>
        </w:rPr>
        <w:t>τριων</w:t>
      </w:r>
      <w:proofErr w:type="spellEnd"/>
      <w:r w:rsidRPr="008C3B8A">
        <w:rPr>
          <w:rFonts w:cstheme="minorHAnsi"/>
        </w:rPr>
        <w:t xml:space="preserve"> της Τριτοβάθμιας Εκπαίδευσης, καθώς συνδέει την θεωρία με την πράξη προσφέροντας στους συμμετέχοντες την ευκαιρία να αναπτύξουν σε πραγματικές συνθήκες  εργασιακού περιβάλλοντος τις γνώσεις και τις δεξιότητες που αποκτούν κατά τη διάρκεια των σπουδών τους. Αξίζει να σημειωθεί ότι μέσα από τον συγκεκριμένο θεσμό επιτυγχάνεται η αποτελεσματικότερη ένταξη των αποφοίτων της ανώτατης εκπαίδευσης στην αγορά εργασίας ενώ δημιουργείται ένα κανάλι αμφίδρομης επικοινωνίας των πληροφοριών μεταξύ των Πανεπιστημίου Πελοποννήσου των </w:t>
      </w:r>
      <w:r w:rsidR="00E77F20" w:rsidRPr="008C3B8A">
        <w:rPr>
          <w:rFonts w:cstheme="minorHAnsi"/>
        </w:rPr>
        <w:t xml:space="preserve">επιχειρήσεων και οργανισμών και των πάσης φύσεως </w:t>
      </w:r>
      <w:r w:rsidRPr="008C3B8A">
        <w:rPr>
          <w:rFonts w:cstheme="minorHAnsi"/>
        </w:rPr>
        <w:t xml:space="preserve">οικονομικών φορέων. </w:t>
      </w:r>
    </w:p>
    <w:p w14:paraId="3CAA41E5" w14:textId="77777777" w:rsidR="00D637EC" w:rsidRDefault="00D637EC" w:rsidP="00AC0FAE">
      <w:pPr>
        <w:spacing w:after="120"/>
        <w:jc w:val="both"/>
      </w:pPr>
      <w:r>
        <w:t>Η Πρακτική Άσκηση (ΠΑ) στο Πανεπιστήμιο αποτελεί θεσμοθετημένο εκπαιδευτικό έργο, το οποίο αντιστοιχεί σε μάθημα, υποχρεωτικό ή προαιρετικό, του προγράμματος σπουδών. Η ΠΑ δίνει την ευκαιρία στους φοιτητές να έρθουν σε άμεση επαφή με την αγορά εργασίας και να εφαρμόσουν στην πράξη τις γνώσεις και δεξιότητες που έχουν αποκτήσει στη διάρκεια των σπουδών τους, αποκτώντας ταυτόχρονα νέες γνώσεις και δεξιότητες.</w:t>
      </w:r>
    </w:p>
    <w:p w14:paraId="1739B60D" w14:textId="6AAED298" w:rsidR="008C31E4" w:rsidRPr="008C3B8A" w:rsidRDefault="008C31E4" w:rsidP="00AC0FAE">
      <w:pPr>
        <w:spacing w:after="120"/>
        <w:jc w:val="both"/>
        <w:rPr>
          <w:rFonts w:cstheme="minorHAnsi"/>
        </w:rPr>
      </w:pPr>
      <w:r w:rsidRPr="008C3B8A">
        <w:rPr>
          <w:rFonts w:cstheme="minorHAnsi"/>
        </w:rPr>
        <w:t xml:space="preserve">Στο Πρόγραμμα συμμετέχουν όλα τα Τμήματα του Πανεπιστημίου Πελοποννήσου. </w:t>
      </w:r>
    </w:p>
    <w:p w14:paraId="30D08313" w14:textId="4A412E05" w:rsidR="00AC3F70" w:rsidRPr="008C3B8A" w:rsidRDefault="00AC3F70" w:rsidP="00AC0FAE">
      <w:pPr>
        <w:spacing w:after="120"/>
        <w:rPr>
          <w:rFonts w:cstheme="minorHAnsi"/>
        </w:rPr>
      </w:pPr>
    </w:p>
    <w:p w14:paraId="56851417" w14:textId="1EF2CAB1" w:rsidR="00AC3F70" w:rsidRPr="008C3B8A" w:rsidRDefault="00AC3F70" w:rsidP="00AC0FAE">
      <w:pPr>
        <w:spacing w:after="120"/>
        <w:jc w:val="both"/>
        <w:rPr>
          <w:rFonts w:cstheme="minorHAnsi"/>
        </w:rPr>
      </w:pPr>
      <w:r w:rsidRPr="008C3B8A">
        <w:rPr>
          <w:rFonts w:cstheme="minorHAnsi"/>
        </w:rPr>
        <w:t xml:space="preserve">Στο Τμήμα Λογιστικής και Χρηματοοικονομικής </w:t>
      </w:r>
      <w:bookmarkStart w:id="1" w:name="_Hlk109039996"/>
      <w:r w:rsidRPr="008C3B8A">
        <w:rPr>
          <w:rFonts w:cstheme="minorHAnsi"/>
        </w:rPr>
        <w:t xml:space="preserve">η </w:t>
      </w:r>
      <w:r w:rsidR="00064F76" w:rsidRPr="008C3B8A">
        <w:rPr>
          <w:rFonts w:cstheme="minorHAnsi"/>
        </w:rPr>
        <w:t>Π</w:t>
      </w:r>
      <w:r w:rsidRPr="008C3B8A">
        <w:rPr>
          <w:rFonts w:cstheme="minorHAnsi"/>
        </w:rPr>
        <w:t xml:space="preserve">ρακτική </w:t>
      </w:r>
      <w:r w:rsidR="00064F76" w:rsidRPr="008C3B8A">
        <w:rPr>
          <w:rFonts w:cstheme="minorHAnsi"/>
        </w:rPr>
        <w:t>Ά</w:t>
      </w:r>
      <w:r w:rsidRPr="008C3B8A">
        <w:rPr>
          <w:rFonts w:cstheme="minorHAnsi"/>
        </w:rPr>
        <w:t>σκηση</w:t>
      </w:r>
      <w:r w:rsidR="00064F76" w:rsidRPr="008C3B8A">
        <w:rPr>
          <w:rFonts w:cstheme="minorHAnsi"/>
        </w:rPr>
        <w:t xml:space="preserve"> (ΠΑ)</w:t>
      </w:r>
      <w:r w:rsidRPr="008C3B8A">
        <w:rPr>
          <w:rFonts w:cstheme="minorHAnsi"/>
        </w:rPr>
        <w:t xml:space="preserve"> αποτελεί μάθημα επιλογής (</w:t>
      </w:r>
      <w:r w:rsidR="00B04E91" w:rsidRPr="008C3B8A">
        <w:rPr>
          <w:rFonts w:cstheme="minorHAnsi"/>
        </w:rPr>
        <w:t>6</w:t>
      </w:r>
      <w:r w:rsidR="00B04E91" w:rsidRPr="008C3B8A">
        <w:rPr>
          <w:rFonts w:cstheme="minorHAnsi"/>
          <w:vertAlign w:val="superscript"/>
        </w:rPr>
        <w:t>ου</w:t>
      </w:r>
      <w:r w:rsidR="00B04E91" w:rsidRPr="008C3B8A">
        <w:rPr>
          <w:rFonts w:cstheme="minorHAnsi"/>
        </w:rPr>
        <w:t xml:space="preserve"> ή </w:t>
      </w:r>
      <w:r w:rsidRPr="008C3B8A">
        <w:rPr>
          <w:rFonts w:cstheme="minorHAnsi"/>
        </w:rPr>
        <w:t>8</w:t>
      </w:r>
      <w:r w:rsidRPr="008C3B8A">
        <w:rPr>
          <w:rFonts w:cstheme="minorHAnsi"/>
          <w:vertAlign w:val="superscript"/>
        </w:rPr>
        <w:t>ου</w:t>
      </w:r>
      <w:r w:rsidRPr="008C3B8A">
        <w:rPr>
          <w:rFonts w:cstheme="minorHAnsi"/>
        </w:rPr>
        <w:t xml:space="preserve"> εξαμήνου) σύμφωνα με τον Οδηγό </w:t>
      </w:r>
      <w:r w:rsidR="00064F76" w:rsidRPr="008C3B8A">
        <w:rPr>
          <w:rFonts w:cstheme="minorHAnsi"/>
        </w:rPr>
        <w:t>Σ</w:t>
      </w:r>
      <w:r w:rsidRPr="008C3B8A">
        <w:rPr>
          <w:rFonts w:cstheme="minorHAnsi"/>
        </w:rPr>
        <w:t>πουδών του Τμήματος με κωδικό μαθήματος</w:t>
      </w:r>
      <w:r w:rsidR="00A229E2" w:rsidRPr="008C3B8A">
        <w:rPr>
          <w:rFonts w:cstheme="minorHAnsi"/>
        </w:rPr>
        <w:t xml:space="preserve"> </w:t>
      </w:r>
      <w:r w:rsidR="007013E1" w:rsidRPr="008C3B8A">
        <w:rPr>
          <w:rFonts w:cstheme="minorHAnsi"/>
        </w:rPr>
        <w:t>(</w:t>
      </w:r>
      <w:r w:rsidR="00B04E91" w:rsidRPr="008C3B8A">
        <w:rPr>
          <w:rFonts w:cstheme="minorHAnsi"/>
          <w:lang w:val="en-US"/>
        </w:rPr>
        <w:t>UAF</w:t>
      </w:r>
      <w:r w:rsidR="00712653">
        <w:rPr>
          <w:rFonts w:cstheme="minorHAnsi"/>
        </w:rPr>
        <w:t>71</w:t>
      </w:r>
      <w:r w:rsidR="007013E1" w:rsidRPr="008C3B8A">
        <w:rPr>
          <w:rFonts w:cstheme="minorHAnsi"/>
        </w:rPr>
        <w:t>)</w:t>
      </w:r>
      <w:r w:rsidRPr="008C3B8A">
        <w:rPr>
          <w:rFonts w:cstheme="minorHAnsi"/>
        </w:rPr>
        <w:t xml:space="preserve"> και λαμβάνει </w:t>
      </w:r>
      <w:r w:rsidR="008C3B8A" w:rsidRPr="008C3B8A">
        <w:rPr>
          <w:rFonts w:cstheme="minorHAnsi"/>
          <w:b/>
          <w:bCs/>
        </w:rPr>
        <w:t>6</w:t>
      </w:r>
      <w:r w:rsidRPr="008C3B8A">
        <w:rPr>
          <w:rFonts w:cstheme="minorHAnsi"/>
          <w:b/>
          <w:bCs/>
        </w:rPr>
        <w:t xml:space="preserve"> </w:t>
      </w:r>
      <w:r w:rsidRPr="008C3B8A">
        <w:rPr>
          <w:rFonts w:cstheme="minorHAnsi"/>
          <w:b/>
          <w:bCs/>
          <w:lang w:val="en-US"/>
        </w:rPr>
        <w:t>ECTS</w:t>
      </w:r>
      <w:r w:rsidRPr="008C3B8A">
        <w:rPr>
          <w:rFonts w:cstheme="minorHAnsi"/>
        </w:rPr>
        <w:t xml:space="preserve"> (πιστωτικές μονάδες) οι οποίες </w:t>
      </w:r>
      <w:proofErr w:type="spellStart"/>
      <w:r w:rsidRPr="008C3B8A">
        <w:rPr>
          <w:rFonts w:cstheme="minorHAnsi"/>
        </w:rPr>
        <w:t>προσμετρώνται</w:t>
      </w:r>
      <w:proofErr w:type="spellEnd"/>
      <w:r w:rsidRPr="008C3B8A">
        <w:rPr>
          <w:rFonts w:cstheme="minorHAnsi"/>
        </w:rPr>
        <w:t xml:space="preserve"> για την λήψη πτυχίου.</w:t>
      </w:r>
      <w:bookmarkEnd w:id="1"/>
    </w:p>
    <w:p w14:paraId="077D905A" w14:textId="77777777" w:rsidR="00D637EC" w:rsidRDefault="00D637EC" w:rsidP="00AC0FAE">
      <w:pPr>
        <w:spacing w:after="120"/>
        <w:jc w:val="both"/>
        <w:rPr>
          <w:rFonts w:cstheme="minorHAnsi"/>
        </w:rPr>
      </w:pPr>
      <w:bookmarkStart w:id="2" w:name="_Hlk88656473"/>
    </w:p>
    <w:p w14:paraId="7A9F3F14" w14:textId="72E32DA9" w:rsidR="00565F9A" w:rsidRDefault="00565F9A" w:rsidP="00AC0FAE">
      <w:pPr>
        <w:spacing w:after="120"/>
        <w:jc w:val="both"/>
        <w:rPr>
          <w:rFonts w:cstheme="minorHAnsi"/>
        </w:rPr>
      </w:pPr>
      <w:r w:rsidRPr="00565F9A">
        <w:rPr>
          <w:rFonts w:cstheme="minorHAnsi"/>
        </w:rPr>
        <w:t xml:space="preserve">Οι φοιτητές του Τμήματος έχουν την δυνατότητα να υλοποιήσουν την πρακτική τους άσκηση μέσω του έργου </w:t>
      </w:r>
      <w:r w:rsidR="00AA320C">
        <w:rPr>
          <w:rFonts w:cstheme="minorHAnsi"/>
        </w:rPr>
        <w:t>…</w:t>
      </w:r>
      <w:r w:rsidR="00AA320C" w:rsidRPr="00AA320C">
        <w:rPr>
          <w:rFonts w:cstheme="minorHAnsi"/>
        </w:rPr>
        <w:t>………………………….</w:t>
      </w:r>
      <w:r w:rsidRPr="00565F9A">
        <w:rPr>
          <w:rFonts w:cstheme="minorHAnsi"/>
        </w:rPr>
        <w:t xml:space="preserve">,  με κωδικό ΟΠΣ (MIS) </w:t>
      </w:r>
      <w:r w:rsidR="00AA320C">
        <w:rPr>
          <w:rFonts w:cstheme="minorHAnsi"/>
        </w:rPr>
        <w:t>…</w:t>
      </w:r>
      <w:r w:rsidR="00AA320C" w:rsidRPr="00AA320C">
        <w:rPr>
          <w:rFonts w:cstheme="minorHAnsi"/>
        </w:rPr>
        <w:t>…………………</w:t>
      </w:r>
      <w:r w:rsidRPr="00565F9A">
        <w:rPr>
          <w:rFonts w:cstheme="minorHAnsi"/>
        </w:rPr>
        <w:t>,  στο πλαίσιο του Επιχειρησιακού Προγράμματος  «Ανθρώπινο Δυναμικό και Κοινωνική Συνοχή 2021-2027», που συγχρηματοδοτείται από την Ευρωπαϊκή Ένωση (Ευρωπαϊκό Κοινωνικό Ταμείο) και από εθνικούς πόρους.</w:t>
      </w:r>
    </w:p>
    <w:p w14:paraId="257FB384" w14:textId="77777777" w:rsidR="00565F9A" w:rsidRDefault="00565F9A" w:rsidP="00AC0FAE">
      <w:pPr>
        <w:spacing w:after="120"/>
        <w:jc w:val="both"/>
        <w:rPr>
          <w:rFonts w:cstheme="minorHAnsi"/>
        </w:rPr>
      </w:pPr>
    </w:p>
    <w:p w14:paraId="61EC66B9" w14:textId="4A43C8EB" w:rsidR="00CE5E50" w:rsidRPr="008C3B8A" w:rsidRDefault="00CE5E50" w:rsidP="00AC0FAE">
      <w:pPr>
        <w:spacing w:after="120"/>
        <w:jc w:val="both"/>
        <w:rPr>
          <w:rFonts w:cstheme="minorHAnsi"/>
        </w:rPr>
      </w:pPr>
      <w:r w:rsidRPr="008C3B8A">
        <w:rPr>
          <w:rFonts w:cstheme="minorHAnsi"/>
        </w:rPr>
        <w:t>Εναλλακτικά σε περίπτωση που κάποιοι φοιτητές δεν μπορούν να συμμετάσχουν στο πρόγραμμα ΕΣΠΑ</w:t>
      </w:r>
      <w:r w:rsidR="00D637EC" w:rsidRPr="00D637EC">
        <w:rPr>
          <w:rFonts w:cstheme="minorHAnsi"/>
        </w:rPr>
        <w:t>,</w:t>
      </w:r>
      <w:r w:rsidRPr="008C3B8A">
        <w:rPr>
          <w:rFonts w:cstheme="minorHAnsi"/>
        </w:rPr>
        <w:t xml:space="preserve"> μπορούν να υλοποιήσουν την πρακτική τους άσκηση </w:t>
      </w:r>
      <w:r w:rsidR="008C3B8A" w:rsidRPr="008C3B8A">
        <w:rPr>
          <w:rFonts w:cstheme="minorHAnsi"/>
        </w:rPr>
        <w:t>με χρηματοδότηση απευθείας από τους Φορείς</w:t>
      </w:r>
      <w:r w:rsidRPr="008C3B8A">
        <w:rPr>
          <w:rFonts w:cstheme="minorHAnsi"/>
        </w:rPr>
        <w:t>.</w:t>
      </w:r>
    </w:p>
    <w:p w14:paraId="7CDD4C43" w14:textId="50C3AF62" w:rsidR="008C31E4" w:rsidRPr="008C3B8A" w:rsidRDefault="008C31E4" w:rsidP="00AC0FAE">
      <w:pPr>
        <w:spacing w:after="120"/>
        <w:jc w:val="both"/>
        <w:rPr>
          <w:rFonts w:cstheme="minorHAnsi"/>
        </w:rPr>
      </w:pPr>
    </w:p>
    <w:p w14:paraId="7E2C24FB" w14:textId="48A7D6EF" w:rsidR="008C31E4" w:rsidRPr="008C3B8A" w:rsidRDefault="008C31E4" w:rsidP="00FD0666">
      <w:pPr>
        <w:spacing w:after="120"/>
        <w:jc w:val="both"/>
        <w:rPr>
          <w:rFonts w:cstheme="minorHAnsi"/>
        </w:rPr>
      </w:pPr>
      <w:r w:rsidRPr="008C3B8A">
        <w:rPr>
          <w:rFonts w:cstheme="minorHAnsi"/>
        </w:rPr>
        <w:t>Πραγματοποιείται σε Δημόσιο ή Ιδιωτικό Φορέα Υποδοχής εκτός Πανεπιστημίου υπό την καθοδήγηση στελέχους του Φορέα Υποδοχής και την επίβλεψη μέλους ΔΕΠ του Τμήματος.</w:t>
      </w:r>
      <w:bookmarkEnd w:id="2"/>
      <w:r w:rsidR="00FD0666">
        <w:rPr>
          <w:rFonts w:cstheme="minorHAnsi"/>
        </w:rPr>
        <w:t xml:space="preserve"> </w:t>
      </w:r>
    </w:p>
    <w:p w14:paraId="17E38CF8" w14:textId="0FA3C975" w:rsidR="00300784" w:rsidRPr="008C3B8A" w:rsidRDefault="00300784" w:rsidP="00AC0FAE">
      <w:pPr>
        <w:spacing w:after="120"/>
        <w:jc w:val="both"/>
        <w:rPr>
          <w:rFonts w:cstheme="minorHAnsi"/>
        </w:rPr>
      </w:pPr>
    </w:p>
    <w:p w14:paraId="228D2B69" w14:textId="2B877E29" w:rsidR="00A14EB3" w:rsidRPr="00AC0FAE" w:rsidRDefault="00E60DB9" w:rsidP="00AC0FAE">
      <w:pPr>
        <w:pStyle w:val="1"/>
        <w:spacing w:before="0" w:after="120"/>
        <w:rPr>
          <w:b/>
          <w:bCs/>
          <w:color w:val="auto"/>
          <w:sz w:val="28"/>
          <w:szCs w:val="28"/>
        </w:rPr>
      </w:pPr>
      <w:bookmarkStart w:id="3" w:name="_Toc109039831"/>
      <w:r w:rsidRPr="00AC0FAE">
        <w:rPr>
          <w:b/>
          <w:bCs/>
          <w:color w:val="auto"/>
          <w:sz w:val="28"/>
          <w:szCs w:val="28"/>
        </w:rPr>
        <w:lastRenderedPageBreak/>
        <w:t>1</w:t>
      </w:r>
      <w:r w:rsidR="007513B5" w:rsidRPr="00AC0FAE">
        <w:rPr>
          <w:b/>
          <w:bCs/>
          <w:color w:val="auto"/>
          <w:sz w:val="28"/>
          <w:szCs w:val="28"/>
        </w:rPr>
        <w:t>.</w:t>
      </w:r>
      <w:r w:rsidR="00A14EB3" w:rsidRPr="00AC0FAE">
        <w:rPr>
          <w:b/>
          <w:bCs/>
          <w:color w:val="auto"/>
          <w:sz w:val="28"/>
          <w:szCs w:val="28"/>
        </w:rPr>
        <w:t xml:space="preserve"> </w:t>
      </w:r>
      <w:r w:rsidR="007513B5" w:rsidRPr="00AC0FAE">
        <w:rPr>
          <w:b/>
          <w:bCs/>
          <w:color w:val="auto"/>
          <w:sz w:val="28"/>
          <w:szCs w:val="28"/>
        </w:rPr>
        <w:t>Μαθησιακά Αποτελέσματα</w:t>
      </w:r>
      <w:bookmarkEnd w:id="3"/>
    </w:p>
    <w:p w14:paraId="57A1DE73" w14:textId="77777777" w:rsidR="007513B5" w:rsidRPr="008C3B8A" w:rsidRDefault="007513B5" w:rsidP="00AC0FAE">
      <w:pPr>
        <w:pStyle w:val="Web"/>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Ο/H φοιτητής/</w:t>
      </w:r>
      <w:proofErr w:type="spellStart"/>
      <w:r w:rsidRPr="008C3B8A">
        <w:rPr>
          <w:rFonts w:asciiTheme="minorHAnsi" w:hAnsiTheme="minorHAnsi" w:cstheme="minorHAnsi"/>
        </w:rPr>
        <w:t>τρια</w:t>
      </w:r>
      <w:proofErr w:type="spellEnd"/>
      <w:r w:rsidRPr="008C3B8A">
        <w:rPr>
          <w:rFonts w:asciiTheme="minorHAnsi" w:hAnsiTheme="minorHAnsi" w:cstheme="minorHAnsi"/>
        </w:rPr>
        <w:t xml:space="preserve">  με την επιτυχή ολοκλήρωση της Πρακτικής Άσκησης θα είναι σε θέση να:</w:t>
      </w:r>
    </w:p>
    <w:p w14:paraId="6EEC5E1C" w14:textId="77777777" w:rsidR="007513B5" w:rsidRPr="008C3B8A" w:rsidRDefault="007513B5" w:rsidP="00AC0FAE">
      <w:pPr>
        <w:pStyle w:val="Web"/>
        <w:numPr>
          <w:ilvl w:val="0"/>
          <w:numId w:val="7"/>
        </w:numPr>
        <w:shd w:val="clear" w:color="auto" w:fill="FFFFFF"/>
        <w:spacing w:before="0" w:beforeAutospacing="0" w:after="120" w:afterAutospacing="0"/>
        <w:ind w:left="714" w:hanging="357"/>
        <w:rPr>
          <w:rFonts w:asciiTheme="minorHAnsi" w:hAnsiTheme="minorHAnsi" w:cstheme="minorHAnsi"/>
        </w:rPr>
      </w:pPr>
      <w:r w:rsidRPr="008C3B8A">
        <w:rPr>
          <w:rFonts w:asciiTheme="minorHAnsi" w:hAnsiTheme="minorHAnsi" w:cstheme="minorHAnsi"/>
        </w:rPr>
        <w:t>εφαρμόσει γνώσεις που απέκτησε κατά τη διάρκεια των σπουδών του/της σε πρακτικές εφαρμογές,</w:t>
      </w:r>
    </w:p>
    <w:p w14:paraId="3BF339CB"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εξοικειωθεί με το εργασιακό περιβάλλον και τις απαιτήσεις του επαγγελματικού χώρου,</w:t>
      </w:r>
    </w:p>
    <w:p w14:paraId="0B147F69"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αναπτύξει ικανότητες αναζήτησης λύσεων σε εφαρμογές της αγοράς εργασίας,</w:t>
      </w:r>
    </w:p>
    <w:p w14:paraId="468598F8"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αναλάβει πρωτοβουλίες στον χώρο εργασίας,</w:t>
      </w:r>
    </w:p>
    <w:p w14:paraId="1682BD91"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επιλέξει τις πλέον κατάλληλες τεχνικές σε εφαρμογές της αγοράς εργασίας,</w:t>
      </w:r>
    </w:p>
    <w:p w14:paraId="3A6E0173"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αναπτύξει επαγγελματική συνείδηση,</w:t>
      </w:r>
    </w:p>
    <w:p w14:paraId="09BBA091" w14:textId="77777777" w:rsidR="007513B5"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συνυπάρχει εργασιακά  με διαφορετικούς επιστημονικούς κλάδους,</w:t>
      </w:r>
    </w:p>
    <w:p w14:paraId="54F18E3E" w14:textId="71DC1A22" w:rsidR="00A14EB3" w:rsidRPr="008C3B8A" w:rsidRDefault="007513B5" w:rsidP="00AC0FAE">
      <w:pPr>
        <w:pStyle w:val="Web"/>
        <w:numPr>
          <w:ilvl w:val="0"/>
          <w:numId w:val="7"/>
        </w:numPr>
        <w:shd w:val="clear" w:color="auto" w:fill="FFFFFF"/>
        <w:spacing w:before="0" w:beforeAutospacing="0" w:after="120" w:afterAutospacing="0"/>
        <w:rPr>
          <w:rFonts w:asciiTheme="minorHAnsi" w:hAnsiTheme="minorHAnsi" w:cstheme="minorHAnsi"/>
        </w:rPr>
      </w:pPr>
      <w:r w:rsidRPr="008C3B8A">
        <w:rPr>
          <w:rFonts w:asciiTheme="minorHAnsi" w:hAnsiTheme="minorHAnsi" w:cstheme="minorHAnsi"/>
        </w:rPr>
        <w:t>αποκτήσει εμπειρία συλλογικής εργασίας.</w:t>
      </w:r>
      <w:r w:rsidR="00E97DAF" w:rsidRPr="008C3B8A">
        <w:rPr>
          <w:rFonts w:asciiTheme="minorHAnsi" w:hAnsiTheme="minorHAnsi" w:cstheme="minorHAnsi"/>
        </w:rPr>
        <w:t xml:space="preserve"> </w:t>
      </w:r>
    </w:p>
    <w:p w14:paraId="062B8BE6" w14:textId="77777777" w:rsidR="0000076F" w:rsidRDefault="0000076F" w:rsidP="0000076F"/>
    <w:p w14:paraId="48B4E6EF" w14:textId="07FFB095" w:rsidR="00A14EB3" w:rsidRPr="00AC0FAE" w:rsidRDefault="00E60DB9" w:rsidP="00AC0FAE">
      <w:pPr>
        <w:pStyle w:val="1"/>
        <w:spacing w:before="0" w:after="120"/>
        <w:rPr>
          <w:b/>
          <w:bCs/>
          <w:color w:val="auto"/>
          <w:sz w:val="28"/>
          <w:szCs w:val="28"/>
        </w:rPr>
      </w:pPr>
      <w:bookmarkStart w:id="4" w:name="_Toc109039832"/>
      <w:r w:rsidRPr="00AC0FAE">
        <w:rPr>
          <w:b/>
          <w:bCs/>
          <w:color w:val="auto"/>
          <w:sz w:val="28"/>
          <w:szCs w:val="28"/>
        </w:rPr>
        <w:t>2</w:t>
      </w:r>
      <w:r w:rsidR="007513B5" w:rsidRPr="00AC0FAE">
        <w:rPr>
          <w:b/>
          <w:bCs/>
          <w:color w:val="auto"/>
          <w:sz w:val="28"/>
          <w:szCs w:val="28"/>
        </w:rPr>
        <w:t>.</w:t>
      </w:r>
      <w:r w:rsidR="00A14EB3" w:rsidRPr="00AC0FAE">
        <w:rPr>
          <w:b/>
          <w:bCs/>
          <w:color w:val="auto"/>
          <w:sz w:val="28"/>
          <w:szCs w:val="28"/>
        </w:rPr>
        <w:t xml:space="preserve"> </w:t>
      </w:r>
      <w:r w:rsidR="00FE2A37" w:rsidRPr="00AC0FAE">
        <w:rPr>
          <w:b/>
          <w:bCs/>
          <w:color w:val="auto"/>
          <w:sz w:val="28"/>
          <w:szCs w:val="28"/>
        </w:rPr>
        <w:t>Θεσμοθέτηση</w:t>
      </w:r>
      <w:bookmarkEnd w:id="4"/>
      <w:r w:rsidR="00A14EB3" w:rsidRPr="00AC0FAE">
        <w:rPr>
          <w:b/>
          <w:bCs/>
          <w:color w:val="auto"/>
          <w:sz w:val="28"/>
          <w:szCs w:val="28"/>
        </w:rPr>
        <w:t xml:space="preserve"> </w:t>
      </w:r>
    </w:p>
    <w:p w14:paraId="7508CADB" w14:textId="606D026B" w:rsidR="00A14EB3" w:rsidRPr="008C3B8A" w:rsidRDefault="00A14EB3"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 xml:space="preserve">Το </w:t>
      </w:r>
      <w:r w:rsidR="00FE2A37" w:rsidRPr="008C3B8A">
        <w:rPr>
          <w:rFonts w:asciiTheme="minorHAnsi" w:hAnsiTheme="minorHAnsi" w:cstheme="minorHAnsi"/>
        </w:rPr>
        <w:t>Τμήμα</w:t>
      </w:r>
      <w:r w:rsidRPr="008C3B8A">
        <w:rPr>
          <w:rFonts w:asciiTheme="minorHAnsi" w:hAnsiTheme="minorHAnsi" w:cstheme="minorHAnsi"/>
        </w:rPr>
        <w:t xml:space="preserve"> Λογιστικής και Χρηματοοικονομικής του </w:t>
      </w:r>
      <w:r w:rsidR="00FE2A37" w:rsidRPr="008C3B8A">
        <w:rPr>
          <w:rFonts w:asciiTheme="minorHAnsi" w:hAnsiTheme="minorHAnsi" w:cstheme="minorHAnsi"/>
        </w:rPr>
        <w:t>Πανεπιστήμιου</w:t>
      </w:r>
      <w:r w:rsidRPr="008C3B8A">
        <w:rPr>
          <w:rFonts w:asciiTheme="minorHAnsi" w:hAnsiTheme="minorHAnsi" w:cstheme="minorHAnsi"/>
        </w:rPr>
        <w:t xml:space="preserve"> </w:t>
      </w:r>
      <w:r w:rsidR="00FE2A37" w:rsidRPr="008C3B8A">
        <w:rPr>
          <w:rFonts w:asciiTheme="minorHAnsi" w:hAnsiTheme="minorHAnsi" w:cstheme="minorHAnsi"/>
        </w:rPr>
        <w:t>Πελοποννήσου</w:t>
      </w:r>
      <w:r w:rsidRPr="008C3B8A">
        <w:rPr>
          <w:rFonts w:asciiTheme="minorHAnsi" w:hAnsiTheme="minorHAnsi" w:cstheme="minorHAnsi"/>
        </w:rPr>
        <w:t xml:space="preserve">, με </w:t>
      </w:r>
      <w:r w:rsidR="00FE2A37" w:rsidRPr="008C3B8A">
        <w:rPr>
          <w:rFonts w:asciiTheme="minorHAnsi" w:hAnsiTheme="minorHAnsi" w:cstheme="minorHAnsi"/>
        </w:rPr>
        <w:t>απόφαση</w:t>
      </w:r>
      <w:r w:rsidRPr="008C3B8A">
        <w:rPr>
          <w:rFonts w:asciiTheme="minorHAnsi" w:hAnsiTheme="minorHAnsi" w:cstheme="minorHAnsi"/>
        </w:rPr>
        <w:t xml:space="preserve"> </w:t>
      </w:r>
      <w:r w:rsidR="001E110A" w:rsidRPr="008C3B8A">
        <w:rPr>
          <w:rFonts w:asciiTheme="minorHAnsi" w:hAnsiTheme="minorHAnsi" w:cstheme="minorHAnsi"/>
        </w:rPr>
        <w:t>της Συνέλευσης</w:t>
      </w:r>
      <w:r w:rsidRPr="008C3B8A">
        <w:rPr>
          <w:rFonts w:asciiTheme="minorHAnsi" w:hAnsiTheme="minorHAnsi" w:cstheme="minorHAnsi"/>
        </w:rPr>
        <w:t xml:space="preserve"> </w:t>
      </w:r>
      <w:r w:rsidR="001E110A" w:rsidRPr="008C3B8A">
        <w:rPr>
          <w:rFonts w:asciiTheme="minorHAnsi" w:hAnsiTheme="minorHAnsi" w:cstheme="minorHAnsi"/>
        </w:rPr>
        <w:t>υπ’</w:t>
      </w:r>
      <w:r w:rsidR="00FE2A37" w:rsidRPr="008C3B8A">
        <w:rPr>
          <w:rFonts w:asciiTheme="minorHAnsi" w:hAnsiTheme="minorHAnsi" w:cstheme="minorHAnsi"/>
        </w:rPr>
        <w:t xml:space="preserve"> </w:t>
      </w:r>
      <w:proofErr w:type="spellStart"/>
      <w:r w:rsidR="001E110A" w:rsidRPr="008C3B8A">
        <w:rPr>
          <w:rFonts w:asciiTheme="minorHAnsi" w:hAnsiTheme="minorHAnsi" w:cstheme="minorHAnsi"/>
        </w:rPr>
        <w:t>αριθμ</w:t>
      </w:r>
      <w:proofErr w:type="spellEnd"/>
      <w:r w:rsidR="001E110A" w:rsidRPr="008C3B8A">
        <w:rPr>
          <w:rFonts w:asciiTheme="minorHAnsi" w:hAnsiTheme="minorHAnsi" w:cstheme="minorHAnsi"/>
        </w:rPr>
        <w:t xml:space="preserve">. </w:t>
      </w:r>
      <w:r w:rsidR="001E110A" w:rsidRPr="0013380E">
        <w:rPr>
          <w:rFonts w:asciiTheme="minorHAnsi" w:hAnsiTheme="minorHAnsi" w:cstheme="minorHAnsi"/>
        </w:rPr>
        <w:t>19/15-9-2021</w:t>
      </w:r>
      <w:r w:rsidRPr="00712653">
        <w:rPr>
          <w:rFonts w:asciiTheme="minorHAnsi" w:hAnsiTheme="minorHAnsi" w:cstheme="minorHAnsi"/>
        </w:rPr>
        <w:t xml:space="preserve"> </w:t>
      </w:r>
      <w:r w:rsidR="00FE2A37" w:rsidRPr="00712653">
        <w:rPr>
          <w:rFonts w:asciiTheme="minorHAnsi" w:hAnsiTheme="minorHAnsi" w:cstheme="minorHAnsi"/>
        </w:rPr>
        <w:t>ενέκρινε</w:t>
      </w:r>
      <w:r w:rsidRPr="008C3B8A">
        <w:rPr>
          <w:rFonts w:asciiTheme="minorHAnsi" w:hAnsiTheme="minorHAnsi" w:cstheme="minorHAnsi"/>
        </w:rPr>
        <w:t xml:space="preserve"> τον </w:t>
      </w:r>
      <w:r w:rsidR="0013380E">
        <w:rPr>
          <w:rFonts w:asciiTheme="minorHAnsi" w:hAnsiTheme="minorHAnsi" w:cstheme="minorHAnsi"/>
        </w:rPr>
        <w:t xml:space="preserve">αρχικό </w:t>
      </w:r>
      <w:r w:rsidR="00FE2A37" w:rsidRPr="008C3B8A">
        <w:rPr>
          <w:rFonts w:asciiTheme="minorHAnsi" w:hAnsiTheme="minorHAnsi" w:cstheme="minorHAnsi"/>
        </w:rPr>
        <w:t>Κανονισμό</w:t>
      </w:r>
      <w:r w:rsidRPr="008C3B8A">
        <w:rPr>
          <w:rFonts w:asciiTheme="minorHAnsi" w:hAnsiTheme="minorHAnsi" w:cstheme="minorHAnsi"/>
        </w:rPr>
        <w:t xml:space="preserve"> </w:t>
      </w:r>
      <w:r w:rsidR="00FE2A37" w:rsidRPr="008C3B8A">
        <w:rPr>
          <w:rFonts w:asciiTheme="minorHAnsi" w:hAnsiTheme="minorHAnsi" w:cstheme="minorHAnsi"/>
        </w:rPr>
        <w:t>Πρακτικής</w:t>
      </w:r>
      <w:r w:rsidRPr="008C3B8A">
        <w:rPr>
          <w:rFonts w:asciiTheme="minorHAnsi" w:hAnsiTheme="minorHAnsi" w:cstheme="minorHAnsi"/>
        </w:rPr>
        <w:t xml:space="preserve"> </w:t>
      </w:r>
      <w:r w:rsidR="00FE2A37" w:rsidRPr="008C3B8A">
        <w:rPr>
          <w:rFonts w:asciiTheme="minorHAnsi" w:hAnsiTheme="minorHAnsi" w:cstheme="minorHAnsi"/>
        </w:rPr>
        <w:t>Άσκησης</w:t>
      </w:r>
      <w:r w:rsidR="0013380E">
        <w:rPr>
          <w:rFonts w:asciiTheme="minorHAnsi" w:hAnsiTheme="minorHAnsi" w:cstheme="minorHAnsi"/>
        </w:rPr>
        <w:t xml:space="preserve"> και με την </w:t>
      </w:r>
      <w:r w:rsidR="0013380E" w:rsidRPr="00311FFC">
        <w:rPr>
          <w:rFonts w:asciiTheme="minorHAnsi" w:hAnsiTheme="minorHAnsi" w:cstheme="minorHAnsi"/>
        </w:rPr>
        <w:t xml:space="preserve">υπ’ </w:t>
      </w:r>
      <w:proofErr w:type="spellStart"/>
      <w:r w:rsidR="0013380E" w:rsidRPr="00311FFC">
        <w:rPr>
          <w:rFonts w:asciiTheme="minorHAnsi" w:hAnsiTheme="minorHAnsi" w:cstheme="minorHAnsi"/>
        </w:rPr>
        <w:t>αριθμ</w:t>
      </w:r>
      <w:proofErr w:type="spellEnd"/>
      <w:r w:rsidR="0013380E" w:rsidRPr="00311FFC">
        <w:rPr>
          <w:rFonts w:asciiTheme="minorHAnsi" w:hAnsiTheme="minorHAnsi" w:cstheme="minorHAnsi"/>
        </w:rPr>
        <w:t xml:space="preserve">. </w:t>
      </w:r>
      <w:r w:rsidR="00311FFC" w:rsidRPr="00311FFC">
        <w:rPr>
          <w:rFonts w:asciiTheme="minorHAnsi" w:hAnsiTheme="minorHAnsi" w:cstheme="minorHAnsi"/>
        </w:rPr>
        <w:t>32</w:t>
      </w:r>
      <w:r w:rsidR="0013380E" w:rsidRPr="00311FFC">
        <w:rPr>
          <w:rFonts w:asciiTheme="minorHAnsi" w:hAnsiTheme="minorHAnsi" w:cstheme="minorHAnsi"/>
        </w:rPr>
        <w:t>/</w:t>
      </w:r>
      <w:r w:rsidR="00311FFC" w:rsidRPr="00311FFC">
        <w:rPr>
          <w:rFonts w:asciiTheme="minorHAnsi" w:hAnsiTheme="minorHAnsi" w:cstheme="minorHAnsi"/>
        </w:rPr>
        <w:t>13</w:t>
      </w:r>
      <w:r w:rsidR="0013380E" w:rsidRPr="00311FFC">
        <w:rPr>
          <w:rFonts w:asciiTheme="minorHAnsi" w:hAnsiTheme="minorHAnsi" w:cstheme="minorHAnsi"/>
        </w:rPr>
        <w:t>-12-2022</w:t>
      </w:r>
      <w:r w:rsidRPr="00311FFC">
        <w:rPr>
          <w:rFonts w:asciiTheme="minorHAnsi" w:hAnsiTheme="minorHAnsi" w:cstheme="minorHAnsi"/>
        </w:rPr>
        <w:t>,</w:t>
      </w:r>
      <w:r w:rsidRPr="008C3B8A">
        <w:rPr>
          <w:rFonts w:asciiTheme="minorHAnsi" w:hAnsiTheme="minorHAnsi" w:cstheme="minorHAnsi"/>
        </w:rPr>
        <w:t xml:space="preserve"> στον </w:t>
      </w:r>
      <w:r w:rsidR="00FE2A37" w:rsidRPr="008C3B8A">
        <w:rPr>
          <w:rFonts w:asciiTheme="minorHAnsi" w:hAnsiTheme="minorHAnsi" w:cstheme="minorHAnsi"/>
        </w:rPr>
        <w:t>οποίο</w:t>
      </w:r>
      <w:r w:rsidRPr="008C3B8A">
        <w:rPr>
          <w:rFonts w:asciiTheme="minorHAnsi" w:hAnsiTheme="minorHAnsi" w:cstheme="minorHAnsi"/>
        </w:rPr>
        <w:t xml:space="preserve"> </w:t>
      </w:r>
      <w:r w:rsidR="00FE2A37" w:rsidRPr="008C3B8A">
        <w:rPr>
          <w:rFonts w:asciiTheme="minorHAnsi" w:hAnsiTheme="minorHAnsi" w:cstheme="minorHAnsi"/>
        </w:rPr>
        <w:t>ορίζονται</w:t>
      </w:r>
      <w:r w:rsidRPr="008C3B8A">
        <w:rPr>
          <w:rFonts w:asciiTheme="minorHAnsi" w:hAnsiTheme="minorHAnsi" w:cstheme="minorHAnsi"/>
        </w:rPr>
        <w:t xml:space="preserve"> </w:t>
      </w:r>
      <w:r w:rsidR="00FE2A37" w:rsidRPr="008C3B8A">
        <w:rPr>
          <w:rFonts w:asciiTheme="minorHAnsi" w:hAnsiTheme="minorHAnsi" w:cstheme="minorHAnsi"/>
        </w:rPr>
        <w:t>όλα</w:t>
      </w:r>
      <w:r w:rsidRPr="008C3B8A">
        <w:rPr>
          <w:rFonts w:asciiTheme="minorHAnsi" w:hAnsiTheme="minorHAnsi" w:cstheme="minorHAnsi"/>
        </w:rPr>
        <w:t xml:space="preserve"> τα </w:t>
      </w:r>
      <w:r w:rsidR="00FE2A37" w:rsidRPr="008C3B8A">
        <w:rPr>
          <w:rFonts w:asciiTheme="minorHAnsi" w:hAnsiTheme="minorHAnsi" w:cstheme="minorHAnsi"/>
        </w:rPr>
        <w:t>θέματα</w:t>
      </w:r>
      <w:r w:rsidRPr="008C3B8A">
        <w:rPr>
          <w:rFonts w:asciiTheme="minorHAnsi" w:hAnsiTheme="minorHAnsi" w:cstheme="minorHAnsi"/>
        </w:rPr>
        <w:t xml:space="preserve"> που </w:t>
      </w:r>
      <w:r w:rsidR="00FE2A37" w:rsidRPr="008C3B8A">
        <w:rPr>
          <w:rFonts w:asciiTheme="minorHAnsi" w:hAnsiTheme="minorHAnsi" w:cstheme="minorHAnsi"/>
        </w:rPr>
        <w:t>αφορούν</w:t>
      </w:r>
      <w:r w:rsidRPr="008C3B8A">
        <w:rPr>
          <w:rFonts w:asciiTheme="minorHAnsi" w:hAnsiTheme="minorHAnsi" w:cstheme="minorHAnsi"/>
        </w:rPr>
        <w:t xml:space="preserve"> την </w:t>
      </w:r>
      <w:r w:rsidR="00FE2A37" w:rsidRPr="008C3B8A">
        <w:rPr>
          <w:rFonts w:asciiTheme="minorHAnsi" w:hAnsiTheme="minorHAnsi" w:cstheme="minorHAnsi"/>
        </w:rPr>
        <w:t>εκπόνησή</w:t>
      </w:r>
      <w:r w:rsidRPr="008C3B8A">
        <w:rPr>
          <w:rFonts w:asciiTheme="minorHAnsi" w:hAnsiTheme="minorHAnsi" w:cstheme="minorHAnsi"/>
        </w:rPr>
        <w:t xml:space="preserve"> της. </w:t>
      </w:r>
      <w:r w:rsidR="00E60DB9" w:rsidRPr="008C3B8A">
        <w:rPr>
          <w:rFonts w:asciiTheme="minorHAnsi" w:hAnsiTheme="minorHAnsi" w:cstheme="minorHAnsi"/>
        </w:rPr>
        <w:t xml:space="preserve"> </w:t>
      </w:r>
      <w:r w:rsidRPr="008C3B8A">
        <w:rPr>
          <w:rFonts w:asciiTheme="minorHAnsi" w:hAnsiTheme="minorHAnsi" w:cstheme="minorHAnsi"/>
        </w:rPr>
        <w:t xml:space="preserve">Ο </w:t>
      </w:r>
      <w:r w:rsidR="00FE2A37" w:rsidRPr="008C3B8A">
        <w:rPr>
          <w:rFonts w:asciiTheme="minorHAnsi" w:hAnsiTheme="minorHAnsi" w:cstheme="minorHAnsi"/>
        </w:rPr>
        <w:t>παρών</w:t>
      </w:r>
      <w:r w:rsidRPr="008C3B8A">
        <w:rPr>
          <w:rFonts w:asciiTheme="minorHAnsi" w:hAnsiTheme="minorHAnsi" w:cstheme="minorHAnsi"/>
        </w:rPr>
        <w:t xml:space="preserve"> </w:t>
      </w:r>
      <w:r w:rsidR="00FE2A37" w:rsidRPr="008C3B8A">
        <w:rPr>
          <w:rFonts w:asciiTheme="minorHAnsi" w:hAnsiTheme="minorHAnsi" w:cstheme="minorHAnsi"/>
        </w:rPr>
        <w:t>κανονισμός</w:t>
      </w:r>
      <w:r w:rsidRPr="008C3B8A">
        <w:rPr>
          <w:rFonts w:asciiTheme="minorHAnsi" w:hAnsiTheme="minorHAnsi" w:cstheme="minorHAnsi"/>
        </w:rPr>
        <w:t xml:space="preserve"> </w:t>
      </w:r>
      <w:r w:rsidR="00FE2A37" w:rsidRPr="008C3B8A">
        <w:rPr>
          <w:rFonts w:asciiTheme="minorHAnsi" w:hAnsiTheme="minorHAnsi" w:cstheme="minorHAnsi"/>
        </w:rPr>
        <w:t>μπορεί</w:t>
      </w:r>
      <w:r w:rsidRPr="008C3B8A">
        <w:rPr>
          <w:rFonts w:asciiTheme="minorHAnsi" w:hAnsiTheme="minorHAnsi" w:cstheme="minorHAnsi"/>
        </w:rPr>
        <w:t xml:space="preserve">́ να </w:t>
      </w:r>
      <w:r w:rsidR="00FE2A37" w:rsidRPr="008C3B8A">
        <w:rPr>
          <w:rFonts w:asciiTheme="minorHAnsi" w:hAnsiTheme="minorHAnsi" w:cstheme="minorHAnsi"/>
        </w:rPr>
        <w:t>αναθεωρείται</w:t>
      </w:r>
      <w:r w:rsidRPr="008C3B8A">
        <w:rPr>
          <w:rFonts w:asciiTheme="minorHAnsi" w:hAnsiTheme="minorHAnsi" w:cstheme="minorHAnsi"/>
        </w:rPr>
        <w:t xml:space="preserve"> </w:t>
      </w:r>
      <w:r w:rsidR="00FE2A37" w:rsidRPr="008C3B8A">
        <w:rPr>
          <w:rFonts w:asciiTheme="minorHAnsi" w:hAnsiTheme="minorHAnsi" w:cstheme="minorHAnsi"/>
        </w:rPr>
        <w:t>όποτε</w:t>
      </w:r>
      <w:r w:rsidRPr="008C3B8A">
        <w:rPr>
          <w:rFonts w:asciiTheme="minorHAnsi" w:hAnsiTheme="minorHAnsi" w:cstheme="minorHAnsi"/>
        </w:rPr>
        <w:t xml:space="preserve"> </w:t>
      </w:r>
      <w:r w:rsidR="00FE2A37" w:rsidRPr="008C3B8A">
        <w:rPr>
          <w:rFonts w:asciiTheme="minorHAnsi" w:hAnsiTheme="minorHAnsi" w:cstheme="minorHAnsi"/>
        </w:rPr>
        <w:t>κριθεί</w:t>
      </w:r>
      <w:r w:rsidRPr="008C3B8A">
        <w:rPr>
          <w:rFonts w:asciiTheme="minorHAnsi" w:hAnsiTheme="minorHAnsi" w:cstheme="minorHAnsi"/>
        </w:rPr>
        <w:t xml:space="preserve">́ </w:t>
      </w:r>
      <w:r w:rsidR="00FE2A37" w:rsidRPr="008C3B8A">
        <w:rPr>
          <w:rFonts w:asciiTheme="minorHAnsi" w:hAnsiTheme="minorHAnsi" w:cstheme="minorHAnsi"/>
        </w:rPr>
        <w:t>απαραίτητο</w:t>
      </w:r>
      <w:r w:rsidRPr="008C3B8A">
        <w:rPr>
          <w:rFonts w:asciiTheme="minorHAnsi" w:hAnsiTheme="minorHAnsi" w:cstheme="minorHAnsi"/>
        </w:rPr>
        <w:t xml:space="preserve"> με </w:t>
      </w:r>
      <w:r w:rsidR="00FE2A37" w:rsidRPr="008C3B8A">
        <w:rPr>
          <w:rFonts w:asciiTheme="minorHAnsi" w:hAnsiTheme="minorHAnsi" w:cstheme="minorHAnsi"/>
        </w:rPr>
        <w:t>απόφαση</w:t>
      </w:r>
      <w:r w:rsidRPr="008C3B8A">
        <w:rPr>
          <w:rFonts w:asciiTheme="minorHAnsi" w:hAnsiTheme="minorHAnsi" w:cstheme="minorHAnsi"/>
        </w:rPr>
        <w:t xml:space="preserve"> της </w:t>
      </w:r>
      <w:r w:rsidR="00FE2A37" w:rsidRPr="008C3B8A">
        <w:rPr>
          <w:rFonts w:asciiTheme="minorHAnsi" w:hAnsiTheme="minorHAnsi" w:cstheme="minorHAnsi"/>
        </w:rPr>
        <w:t>Γενικής</w:t>
      </w:r>
      <w:r w:rsidRPr="008C3B8A">
        <w:rPr>
          <w:rFonts w:asciiTheme="minorHAnsi" w:hAnsiTheme="minorHAnsi" w:cstheme="minorHAnsi"/>
        </w:rPr>
        <w:t xml:space="preserve"> </w:t>
      </w:r>
      <w:r w:rsidR="00FE2A37" w:rsidRPr="008C3B8A">
        <w:rPr>
          <w:rFonts w:asciiTheme="minorHAnsi" w:hAnsiTheme="minorHAnsi" w:cstheme="minorHAnsi"/>
        </w:rPr>
        <w:t>Συνέλευσης</w:t>
      </w:r>
      <w:r w:rsidRPr="008C3B8A">
        <w:rPr>
          <w:rFonts w:asciiTheme="minorHAnsi" w:hAnsiTheme="minorHAnsi" w:cstheme="minorHAnsi"/>
        </w:rPr>
        <w:t xml:space="preserve"> του </w:t>
      </w:r>
      <w:r w:rsidR="00FE2A37" w:rsidRPr="008C3B8A">
        <w:rPr>
          <w:rFonts w:asciiTheme="minorHAnsi" w:hAnsiTheme="minorHAnsi" w:cstheme="minorHAnsi"/>
        </w:rPr>
        <w:t>Τμήματος</w:t>
      </w:r>
      <w:r w:rsidRPr="008C3B8A">
        <w:rPr>
          <w:rFonts w:asciiTheme="minorHAnsi" w:hAnsiTheme="minorHAnsi" w:cstheme="minorHAnsi"/>
        </w:rPr>
        <w:t xml:space="preserve"> Λογιστικής και Χρηματοοικονομικής. </w:t>
      </w:r>
    </w:p>
    <w:p w14:paraId="4FA2ACBA" w14:textId="77777777" w:rsidR="0000076F" w:rsidRDefault="0000076F" w:rsidP="0000076F"/>
    <w:p w14:paraId="0D18FE8E" w14:textId="7725F4C1" w:rsidR="00A14EB3" w:rsidRPr="00AC0FAE" w:rsidRDefault="00E60DB9" w:rsidP="00AC0FAE">
      <w:pPr>
        <w:pStyle w:val="1"/>
        <w:spacing w:before="0" w:after="120"/>
        <w:rPr>
          <w:b/>
          <w:bCs/>
          <w:color w:val="auto"/>
          <w:sz w:val="28"/>
          <w:szCs w:val="28"/>
        </w:rPr>
      </w:pPr>
      <w:bookmarkStart w:id="5" w:name="_Toc109039833"/>
      <w:r w:rsidRPr="00AC0FAE">
        <w:rPr>
          <w:b/>
          <w:bCs/>
          <w:color w:val="auto"/>
          <w:sz w:val="28"/>
          <w:szCs w:val="28"/>
        </w:rPr>
        <w:t>3</w:t>
      </w:r>
      <w:r w:rsidR="007513B5" w:rsidRPr="00AC0FAE">
        <w:rPr>
          <w:b/>
          <w:bCs/>
          <w:color w:val="auto"/>
          <w:sz w:val="28"/>
          <w:szCs w:val="28"/>
        </w:rPr>
        <w:t>.</w:t>
      </w:r>
      <w:r w:rsidR="00A14EB3" w:rsidRPr="00AC0FAE">
        <w:rPr>
          <w:b/>
          <w:bCs/>
          <w:color w:val="auto"/>
          <w:sz w:val="28"/>
          <w:szCs w:val="28"/>
        </w:rPr>
        <w:t xml:space="preserve"> </w:t>
      </w:r>
      <w:r w:rsidR="00FE2A37" w:rsidRPr="00AC0FAE">
        <w:rPr>
          <w:b/>
          <w:bCs/>
          <w:color w:val="auto"/>
          <w:sz w:val="28"/>
          <w:szCs w:val="28"/>
        </w:rPr>
        <w:t>Οργάνωση</w:t>
      </w:r>
      <w:bookmarkEnd w:id="5"/>
      <w:r w:rsidR="00A14EB3" w:rsidRPr="00AC0FAE">
        <w:rPr>
          <w:b/>
          <w:bCs/>
          <w:color w:val="auto"/>
          <w:sz w:val="28"/>
          <w:szCs w:val="28"/>
        </w:rPr>
        <w:t xml:space="preserve"> </w:t>
      </w:r>
    </w:p>
    <w:p w14:paraId="7E96C709" w14:textId="2E103A4F" w:rsidR="00D93057" w:rsidRPr="008C3B8A" w:rsidRDefault="00D93057" w:rsidP="00AC0FAE">
      <w:pPr>
        <w:shd w:val="clear" w:color="auto" w:fill="FFFFFF"/>
        <w:spacing w:after="120"/>
        <w:jc w:val="both"/>
        <w:rPr>
          <w:rFonts w:eastAsia="Times New Roman" w:cstheme="minorHAnsi"/>
          <w:lang w:eastAsia="el-GR"/>
        </w:rPr>
      </w:pPr>
      <w:r w:rsidRPr="008C3B8A">
        <w:rPr>
          <w:rFonts w:eastAsia="Times New Roman" w:cstheme="minorHAnsi"/>
          <w:lang w:eastAsia="el-GR"/>
        </w:rPr>
        <w:t xml:space="preserve">Για την </w:t>
      </w:r>
      <w:r w:rsidR="00FE2A37" w:rsidRPr="008C3B8A">
        <w:rPr>
          <w:rFonts w:eastAsia="Times New Roman" w:cstheme="minorHAnsi"/>
          <w:lang w:eastAsia="el-GR"/>
        </w:rPr>
        <w:t>εύρυθμη</w:t>
      </w:r>
      <w:r w:rsidRPr="008C3B8A">
        <w:rPr>
          <w:rFonts w:eastAsia="Times New Roman" w:cstheme="minorHAnsi"/>
          <w:lang w:eastAsia="el-GR"/>
        </w:rPr>
        <w:t xml:space="preserve"> </w:t>
      </w:r>
      <w:r w:rsidR="00FE2A37" w:rsidRPr="008C3B8A">
        <w:rPr>
          <w:rFonts w:eastAsia="Times New Roman" w:cstheme="minorHAnsi"/>
          <w:lang w:eastAsia="el-GR"/>
        </w:rPr>
        <w:t>λειτουργία</w:t>
      </w:r>
      <w:r w:rsidRPr="008C3B8A">
        <w:rPr>
          <w:rFonts w:eastAsia="Times New Roman" w:cstheme="minorHAnsi"/>
          <w:lang w:eastAsia="el-GR"/>
        </w:rPr>
        <w:t xml:space="preserve"> του </w:t>
      </w:r>
      <w:r w:rsidR="00FE2A37" w:rsidRPr="008C3B8A">
        <w:rPr>
          <w:rFonts w:eastAsia="Times New Roman" w:cstheme="minorHAnsi"/>
          <w:lang w:eastAsia="el-GR"/>
        </w:rPr>
        <w:t>Έργου</w:t>
      </w:r>
      <w:r w:rsidRPr="008C3B8A">
        <w:rPr>
          <w:rFonts w:eastAsia="Times New Roman" w:cstheme="minorHAnsi"/>
          <w:lang w:eastAsia="el-GR"/>
        </w:rPr>
        <w:t xml:space="preserve"> υπάρχει σαφής διάκριση αρμοδιοτήτων σε τέσσερα επίπεδα: </w:t>
      </w:r>
    </w:p>
    <w:p w14:paraId="479D59EF" w14:textId="77777777" w:rsidR="00957CF1" w:rsidRDefault="00FE2A37" w:rsidP="00957CF1">
      <w:pPr>
        <w:spacing w:after="120"/>
        <w:jc w:val="both"/>
        <w:rPr>
          <w:rFonts w:eastAsia="Times New Roman" w:cstheme="minorHAnsi"/>
          <w:lang w:eastAsia="el-GR"/>
        </w:rPr>
      </w:pPr>
      <w:r w:rsidRPr="008C3B8A">
        <w:rPr>
          <w:rFonts w:eastAsia="Times New Roman" w:cstheme="minorHAnsi"/>
          <w:lang w:eastAsia="el-GR"/>
        </w:rPr>
        <w:t>Υπεύθυνος</w:t>
      </w:r>
      <w:r w:rsidR="00D93057" w:rsidRPr="008C3B8A">
        <w:rPr>
          <w:rFonts w:eastAsia="Times New Roman" w:cstheme="minorHAnsi"/>
          <w:lang w:eastAsia="el-GR"/>
        </w:rPr>
        <w:t xml:space="preserve"> </w:t>
      </w:r>
      <w:r w:rsidR="00957CF1">
        <w:rPr>
          <w:rFonts w:eastAsia="Times New Roman" w:cstheme="minorHAnsi"/>
          <w:lang w:eastAsia="el-GR"/>
        </w:rPr>
        <w:t xml:space="preserve">Πρακτικής Άσκησης </w:t>
      </w:r>
      <w:r w:rsidRPr="008C3B8A">
        <w:rPr>
          <w:rFonts w:eastAsia="Times New Roman" w:cstheme="minorHAnsi"/>
          <w:lang w:eastAsia="el-GR"/>
        </w:rPr>
        <w:t>Ιδρύματος</w:t>
      </w:r>
      <w:r w:rsidR="00D93057" w:rsidRPr="008C3B8A">
        <w:rPr>
          <w:rFonts w:eastAsia="Times New Roman" w:cstheme="minorHAnsi"/>
          <w:lang w:eastAsia="el-GR"/>
        </w:rPr>
        <w:t xml:space="preserve">: </w:t>
      </w:r>
      <w:r w:rsidR="00957CF1">
        <w:rPr>
          <w:rFonts w:eastAsia="Times New Roman" w:cstheme="minorHAnsi"/>
          <w:lang w:eastAsia="el-GR"/>
        </w:rPr>
        <w:t>Η Σύγκλητος του Ιδρύματος δύναται να καθορίσει τον Υπεύθυνο Πρακτικής Άσκησης του Ιδρύματος (Ιδρυματικός Υπεύθυνος), ο οποίος έχει τη γενική εποπτεία της Πρακτικής Άσκησης και συντονίζει τη λειτουργία του Γραφείου Πρακτική Άσκησης του Ιδρύματος. Εκτός από τον Ιδρυματικά Υπεύθυνο, η Σύγκλητος του Ιδρύματος δύναται να συγκροτήσει Ιδρυματική Επιτροπή Πρακτικής Άσκησης, η οποία θα έχει ως αποκλειστικό αντικείμενο το συντονισμό των δραστηριοτήτων σχετικά με την Πρακτική Άσκηση. Ο Ιδρυματικά Υπεύθυνος (ή και η Ιδρυματική Επιτροπή Πρακτικής Άσκησης, εφόσον αυτή έχει οριστεί) μεριμνά για:</w:t>
      </w:r>
    </w:p>
    <w:p w14:paraId="7A8FF312" w14:textId="77777777" w:rsidR="00957CF1" w:rsidRDefault="00957CF1" w:rsidP="00957CF1">
      <w:pPr>
        <w:pStyle w:val="a3"/>
        <w:numPr>
          <w:ilvl w:val="0"/>
          <w:numId w:val="9"/>
        </w:numPr>
        <w:spacing w:after="60"/>
        <w:jc w:val="both"/>
        <w:rPr>
          <w:rFonts w:eastAsia="Times New Roman" w:cstheme="minorHAnsi"/>
          <w:lang w:eastAsia="el-GR"/>
        </w:rPr>
      </w:pPr>
      <w:r>
        <w:rPr>
          <w:rFonts w:eastAsia="Times New Roman" w:cstheme="minorHAnsi"/>
          <w:lang w:eastAsia="el-GR"/>
        </w:rPr>
        <w:t>Την ομαλή λειτουργία της Πρακτικής Άσκησης στο Ίδρυμα.</w:t>
      </w:r>
    </w:p>
    <w:p w14:paraId="7F6D0427" w14:textId="77777777" w:rsidR="00957CF1" w:rsidRDefault="00957CF1" w:rsidP="00957CF1">
      <w:pPr>
        <w:pStyle w:val="a3"/>
        <w:numPr>
          <w:ilvl w:val="0"/>
          <w:numId w:val="9"/>
        </w:numPr>
        <w:spacing w:after="60"/>
        <w:jc w:val="both"/>
        <w:rPr>
          <w:rFonts w:eastAsia="Times New Roman" w:cstheme="minorHAnsi"/>
          <w:lang w:eastAsia="el-GR"/>
        </w:rPr>
      </w:pPr>
      <w:r>
        <w:rPr>
          <w:rFonts w:eastAsia="Times New Roman" w:cstheme="minorHAnsi"/>
          <w:lang w:eastAsia="el-GR"/>
        </w:rPr>
        <w:t>Τον συντονισμό των δραστηριοτήτων σχετικά με την Πρακτική Άσκηση.</w:t>
      </w:r>
    </w:p>
    <w:p w14:paraId="6668950C" w14:textId="77777777" w:rsidR="00957CF1" w:rsidRDefault="00957CF1" w:rsidP="00957CF1">
      <w:pPr>
        <w:pStyle w:val="a3"/>
        <w:numPr>
          <w:ilvl w:val="0"/>
          <w:numId w:val="9"/>
        </w:numPr>
        <w:spacing w:after="60"/>
        <w:jc w:val="both"/>
        <w:rPr>
          <w:rFonts w:eastAsia="Times New Roman" w:cstheme="minorHAnsi"/>
          <w:lang w:eastAsia="el-GR"/>
        </w:rPr>
      </w:pPr>
      <w:r>
        <w:rPr>
          <w:rFonts w:eastAsia="Times New Roman" w:cstheme="minorHAnsi"/>
          <w:lang w:eastAsia="el-GR"/>
        </w:rPr>
        <w:t>Την αναζήτηση νέων θέσεων Πρακτικής Άσκησης.</w:t>
      </w:r>
    </w:p>
    <w:p w14:paraId="795EAEBC" w14:textId="552AE65E" w:rsidR="00D93057" w:rsidRPr="00957CF1" w:rsidRDefault="00957CF1" w:rsidP="00957CF1">
      <w:pPr>
        <w:pStyle w:val="a3"/>
        <w:numPr>
          <w:ilvl w:val="0"/>
          <w:numId w:val="9"/>
        </w:numPr>
        <w:spacing w:after="60"/>
        <w:jc w:val="both"/>
        <w:rPr>
          <w:rFonts w:eastAsia="Times New Roman" w:cstheme="minorHAnsi"/>
          <w:lang w:eastAsia="el-GR"/>
        </w:rPr>
      </w:pPr>
      <w:r w:rsidRPr="00957CF1">
        <w:rPr>
          <w:rFonts w:eastAsia="Times New Roman" w:cstheme="minorHAnsi"/>
          <w:lang w:eastAsia="el-GR"/>
        </w:rPr>
        <w:t>Την υπογραφή όλων των συμβάσεων μεταξύ του Ιδρύματος και των Φορέων Υποδοχής, όπου απαιτείται από το χρηματοδοτικό πλαίσιο. </w:t>
      </w:r>
    </w:p>
    <w:p w14:paraId="406255E9" w14:textId="452C7087" w:rsidR="00D93057" w:rsidRPr="008C3B8A" w:rsidRDefault="00FE2A37" w:rsidP="00AC0FAE">
      <w:pPr>
        <w:shd w:val="clear" w:color="auto" w:fill="FFFFFF"/>
        <w:spacing w:after="120"/>
        <w:jc w:val="both"/>
        <w:rPr>
          <w:rFonts w:eastAsia="Times New Roman" w:cstheme="minorHAnsi"/>
          <w:lang w:eastAsia="el-GR"/>
        </w:rPr>
      </w:pPr>
      <w:r w:rsidRPr="008C3B8A">
        <w:rPr>
          <w:rFonts w:eastAsia="Times New Roman" w:cstheme="minorHAnsi"/>
          <w:lang w:eastAsia="el-GR"/>
        </w:rPr>
        <w:lastRenderedPageBreak/>
        <w:t>Διοικητική</w:t>
      </w:r>
      <w:r w:rsidR="00D93057" w:rsidRPr="008C3B8A">
        <w:rPr>
          <w:rFonts w:eastAsia="Times New Roman" w:cstheme="minorHAnsi"/>
          <w:lang w:eastAsia="el-GR"/>
        </w:rPr>
        <w:t xml:space="preserve"> και </w:t>
      </w:r>
      <w:r w:rsidRPr="008C3B8A">
        <w:rPr>
          <w:rFonts w:eastAsia="Times New Roman" w:cstheme="minorHAnsi"/>
          <w:lang w:eastAsia="el-GR"/>
        </w:rPr>
        <w:t>Οικονομική</w:t>
      </w:r>
      <w:r w:rsidR="00D93057" w:rsidRPr="008C3B8A">
        <w:rPr>
          <w:rFonts w:eastAsia="Times New Roman" w:cstheme="minorHAnsi"/>
          <w:lang w:eastAsia="el-GR"/>
        </w:rPr>
        <w:t xml:space="preserve"> </w:t>
      </w:r>
      <w:r w:rsidRPr="008C3B8A">
        <w:rPr>
          <w:rFonts w:eastAsia="Times New Roman" w:cstheme="minorHAnsi"/>
          <w:lang w:eastAsia="el-GR"/>
        </w:rPr>
        <w:t>Υποστήριξη</w:t>
      </w:r>
      <w:r w:rsidR="00D93057" w:rsidRPr="008C3B8A">
        <w:rPr>
          <w:rFonts w:eastAsia="Times New Roman" w:cstheme="minorHAnsi"/>
          <w:lang w:eastAsia="el-GR"/>
        </w:rPr>
        <w:t xml:space="preserve">: </w:t>
      </w:r>
      <w:r w:rsidR="00957CF1">
        <w:rPr>
          <w:rFonts w:eastAsia="Times New Roman" w:cstheme="minorHAnsi"/>
          <w:lang w:eastAsia="el-GR"/>
        </w:rPr>
        <w:t>Το Γραφείο έχει τις αρμοδιότητες που περιγράφονται στο ΦΕΚ 1443/</w:t>
      </w:r>
      <w:proofErr w:type="spellStart"/>
      <w:r w:rsidR="00957CF1">
        <w:rPr>
          <w:rFonts w:eastAsia="Times New Roman" w:cstheme="minorHAnsi"/>
          <w:lang w:eastAsia="el-GR"/>
        </w:rPr>
        <w:t>τ.Β</w:t>
      </w:r>
      <w:proofErr w:type="spellEnd"/>
      <w:r w:rsidR="00957CF1">
        <w:rPr>
          <w:rFonts w:eastAsia="Times New Roman" w:cstheme="minorHAnsi"/>
          <w:lang w:eastAsia="el-GR"/>
        </w:rPr>
        <w:t xml:space="preserve">’/16.4.2020, </w:t>
      </w:r>
      <w:proofErr w:type="spellStart"/>
      <w:r w:rsidR="00957CF1">
        <w:rPr>
          <w:rFonts w:eastAsia="Times New Roman" w:cstheme="minorHAnsi"/>
          <w:lang w:eastAsia="el-GR"/>
        </w:rPr>
        <w:t>Αριθμ</w:t>
      </w:r>
      <w:proofErr w:type="spellEnd"/>
      <w:r w:rsidR="00957CF1">
        <w:rPr>
          <w:rFonts w:eastAsia="Times New Roman" w:cstheme="minorHAnsi"/>
          <w:lang w:eastAsia="el-GR"/>
        </w:rPr>
        <w:t xml:space="preserve">. </w:t>
      </w:r>
      <w:proofErr w:type="spellStart"/>
      <w:r w:rsidR="00957CF1">
        <w:rPr>
          <w:rFonts w:eastAsia="Times New Roman" w:cstheme="minorHAnsi"/>
          <w:lang w:eastAsia="el-GR"/>
        </w:rPr>
        <w:t>απόφ</w:t>
      </w:r>
      <w:proofErr w:type="spellEnd"/>
      <w:r w:rsidR="00957CF1">
        <w:rPr>
          <w:rFonts w:eastAsia="Times New Roman" w:cstheme="minorHAnsi"/>
          <w:lang w:eastAsia="el-GR"/>
        </w:rPr>
        <w:t xml:space="preserve">. 44/3.3.2020 «Έγκριση προσωρινής δομής των διοικητικών υπηρεσιών του Πανεπιστημίου Πελοποννήσου μέχρι την έκδοση του Οργανισμού του Ιδρύματος», όπως εγκρίθηκε και ισχύει. </w:t>
      </w:r>
      <w:r w:rsidR="00D93057" w:rsidRPr="008C3B8A">
        <w:rPr>
          <w:rFonts w:eastAsia="Times New Roman" w:cstheme="minorHAnsi"/>
          <w:lang w:eastAsia="el-GR"/>
        </w:rPr>
        <w:t xml:space="preserve">Για τις </w:t>
      </w:r>
      <w:r w:rsidRPr="008C3B8A">
        <w:rPr>
          <w:rFonts w:eastAsia="Times New Roman" w:cstheme="minorHAnsi"/>
          <w:lang w:eastAsia="el-GR"/>
        </w:rPr>
        <w:t>αρμοδιότητές</w:t>
      </w:r>
      <w:r w:rsidR="00D93057" w:rsidRPr="008C3B8A">
        <w:rPr>
          <w:rFonts w:eastAsia="Times New Roman" w:cstheme="minorHAnsi"/>
          <w:lang w:eastAsia="el-GR"/>
        </w:rPr>
        <w:t xml:space="preserve"> του, βλ. το </w:t>
      </w:r>
      <w:r w:rsidRPr="008C3B8A">
        <w:rPr>
          <w:rFonts w:eastAsia="Times New Roman" w:cstheme="minorHAnsi"/>
          <w:lang w:eastAsia="el-GR"/>
        </w:rPr>
        <w:t>πληροφοριακό</w:t>
      </w:r>
      <w:r w:rsidR="00D93057" w:rsidRPr="008C3B8A">
        <w:rPr>
          <w:rFonts w:eastAsia="Times New Roman" w:cstheme="minorHAnsi"/>
          <w:lang w:eastAsia="el-GR"/>
        </w:rPr>
        <w:t xml:space="preserve"> </w:t>
      </w:r>
      <w:r w:rsidRPr="008C3B8A">
        <w:rPr>
          <w:rFonts w:eastAsia="Times New Roman" w:cstheme="minorHAnsi"/>
          <w:lang w:eastAsia="el-GR"/>
        </w:rPr>
        <w:t>σύστημα</w:t>
      </w:r>
      <w:r w:rsidR="00D93057" w:rsidRPr="008C3B8A">
        <w:rPr>
          <w:rFonts w:eastAsia="Times New Roman" w:cstheme="minorHAnsi"/>
          <w:lang w:eastAsia="el-GR"/>
        </w:rPr>
        <w:t xml:space="preserve"> του </w:t>
      </w:r>
      <w:r w:rsidRPr="008C3B8A">
        <w:rPr>
          <w:rFonts w:eastAsia="Times New Roman" w:cstheme="minorHAnsi"/>
          <w:lang w:eastAsia="el-GR"/>
        </w:rPr>
        <w:t>Ιδρύματος</w:t>
      </w:r>
      <w:r w:rsidR="00D93057" w:rsidRPr="008C3B8A">
        <w:rPr>
          <w:rFonts w:eastAsia="Times New Roman" w:cstheme="minorHAnsi"/>
          <w:lang w:eastAsia="el-GR"/>
        </w:rPr>
        <w:t xml:space="preserve"> </w:t>
      </w:r>
      <w:r w:rsidR="00866ABF" w:rsidRPr="008C3B8A">
        <w:rPr>
          <w:rFonts w:eastAsia="Times New Roman" w:cstheme="minorHAnsi"/>
          <w:color w:val="0000FF"/>
          <w:lang w:eastAsia="el-GR"/>
        </w:rPr>
        <w:t>(</w:t>
      </w:r>
      <w:hyperlink r:id="rId9" w:history="1">
        <w:r w:rsidR="003B3483" w:rsidRPr="00EB6F9E">
          <w:rPr>
            <w:rStyle w:val="-"/>
            <w:rFonts w:eastAsia="Times New Roman" w:cstheme="minorHAnsi"/>
            <w:lang w:eastAsia="el-GR"/>
          </w:rPr>
          <w:t>https://praktiki-new.uop.gr/</w:t>
        </w:r>
      </w:hyperlink>
      <w:r w:rsidR="00866ABF" w:rsidRPr="008C3B8A">
        <w:rPr>
          <w:rFonts w:eastAsia="Times New Roman" w:cstheme="minorHAnsi"/>
          <w:color w:val="0000FF"/>
          <w:lang w:eastAsia="el-GR"/>
        </w:rPr>
        <w:t>).</w:t>
      </w:r>
    </w:p>
    <w:p w14:paraId="1786AFFA" w14:textId="1B2F7297" w:rsidR="00D93057" w:rsidRPr="008C3B8A" w:rsidRDefault="00FE2A37" w:rsidP="00AC0FAE">
      <w:pPr>
        <w:shd w:val="clear" w:color="auto" w:fill="FFFFFF"/>
        <w:spacing w:after="120"/>
        <w:jc w:val="both"/>
        <w:rPr>
          <w:rFonts w:eastAsia="Times New Roman" w:cstheme="minorHAnsi"/>
          <w:lang w:eastAsia="el-GR"/>
        </w:rPr>
      </w:pPr>
      <w:r w:rsidRPr="008C3B8A">
        <w:rPr>
          <w:rFonts w:eastAsia="Times New Roman" w:cstheme="minorHAnsi"/>
          <w:lang w:eastAsia="el-GR"/>
        </w:rPr>
        <w:t>Τεχνική</w:t>
      </w:r>
      <w:r w:rsidR="00D93057" w:rsidRPr="008C3B8A">
        <w:rPr>
          <w:rFonts w:eastAsia="Times New Roman" w:cstheme="minorHAnsi"/>
          <w:lang w:eastAsia="el-GR"/>
        </w:rPr>
        <w:t xml:space="preserve">́ </w:t>
      </w:r>
      <w:r w:rsidRPr="008C3B8A">
        <w:rPr>
          <w:rFonts w:eastAsia="Times New Roman" w:cstheme="minorHAnsi"/>
          <w:lang w:eastAsia="el-GR"/>
        </w:rPr>
        <w:t>Υποστήριξη</w:t>
      </w:r>
      <w:r w:rsidR="00D93057" w:rsidRPr="008C3B8A">
        <w:rPr>
          <w:rFonts w:eastAsia="Times New Roman" w:cstheme="minorHAnsi"/>
          <w:lang w:eastAsia="el-GR"/>
        </w:rPr>
        <w:t xml:space="preserve">: </w:t>
      </w:r>
      <w:r w:rsidRPr="008C3B8A">
        <w:rPr>
          <w:rFonts w:eastAsia="Times New Roman" w:cstheme="minorHAnsi"/>
          <w:lang w:eastAsia="el-GR"/>
        </w:rPr>
        <w:t>Τεχνικός</w:t>
      </w:r>
      <w:r w:rsidR="00D93057" w:rsidRPr="008C3B8A">
        <w:rPr>
          <w:rFonts w:eastAsia="Times New Roman" w:cstheme="minorHAnsi"/>
          <w:lang w:eastAsia="el-GR"/>
        </w:rPr>
        <w:t xml:space="preserve"> </w:t>
      </w:r>
      <w:r w:rsidRPr="008C3B8A">
        <w:rPr>
          <w:rFonts w:eastAsia="Times New Roman" w:cstheme="minorHAnsi"/>
          <w:lang w:eastAsia="el-GR"/>
        </w:rPr>
        <w:t>υπάλληλος</w:t>
      </w:r>
      <w:r w:rsidR="00D93057" w:rsidRPr="008C3B8A">
        <w:rPr>
          <w:rFonts w:eastAsia="Times New Roman" w:cstheme="minorHAnsi"/>
          <w:lang w:eastAsia="el-GR"/>
        </w:rPr>
        <w:t xml:space="preserve"> που </w:t>
      </w:r>
      <w:r w:rsidRPr="008C3B8A">
        <w:rPr>
          <w:rFonts w:eastAsia="Times New Roman" w:cstheme="minorHAnsi"/>
          <w:lang w:eastAsia="el-GR"/>
        </w:rPr>
        <w:t>είναι</w:t>
      </w:r>
      <w:r w:rsidR="00D93057" w:rsidRPr="008C3B8A">
        <w:rPr>
          <w:rFonts w:eastAsia="Times New Roman" w:cstheme="minorHAnsi"/>
          <w:lang w:eastAsia="el-GR"/>
        </w:rPr>
        <w:t xml:space="preserve"> </w:t>
      </w:r>
      <w:r w:rsidRPr="008C3B8A">
        <w:rPr>
          <w:rFonts w:eastAsia="Times New Roman" w:cstheme="minorHAnsi"/>
          <w:lang w:eastAsia="el-GR"/>
        </w:rPr>
        <w:t>υπεύθυνος</w:t>
      </w:r>
      <w:r w:rsidR="00D93057" w:rsidRPr="008C3B8A">
        <w:rPr>
          <w:rFonts w:eastAsia="Times New Roman" w:cstheme="minorHAnsi"/>
          <w:lang w:eastAsia="el-GR"/>
        </w:rPr>
        <w:t xml:space="preserve"> για τον </w:t>
      </w:r>
      <w:r w:rsidRPr="008C3B8A">
        <w:rPr>
          <w:rFonts w:eastAsia="Times New Roman" w:cstheme="minorHAnsi"/>
          <w:lang w:eastAsia="el-GR"/>
        </w:rPr>
        <w:t>σχεδιασμό</w:t>
      </w:r>
      <w:r w:rsidR="00D93057" w:rsidRPr="008C3B8A">
        <w:rPr>
          <w:rFonts w:eastAsia="Times New Roman" w:cstheme="minorHAnsi"/>
          <w:lang w:eastAsia="el-GR"/>
        </w:rPr>
        <w:t xml:space="preserve"> και τον </w:t>
      </w:r>
      <w:r w:rsidRPr="008C3B8A">
        <w:rPr>
          <w:rFonts w:eastAsia="Times New Roman" w:cstheme="minorHAnsi"/>
          <w:lang w:eastAsia="el-GR"/>
        </w:rPr>
        <w:t>προγραμματισμό</w:t>
      </w:r>
      <w:r w:rsidR="00D93057" w:rsidRPr="008C3B8A">
        <w:rPr>
          <w:rFonts w:eastAsia="Times New Roman" w:cstheme="minorHAnsi"/>
          <w:lang w:eastAsia="el-GR"/>
        </w:rPr>
        <w:t xml:space="preserve">́ του </w:t>
      </w:r>
      <w:r w:rsidRPr="008C3B8A">
        <w:rPr>
          <w:rFonts w:eastAsia="Times New Roman" w:cstheme="minorHAnsi"/>
          <w:lang w:eastAsia="el-GR"/>
        </w:rPr>
        <w:t>πληροφοριακού</w:t>
      </w:r>
      <w:r w:rsidR="00D93057" w:rsidRPr="008C3B8A">
        <w:rPr>
          <w:rFonts w:eastAsia="Times New Roman" w:cstheme="minorHAnsi"/>
          <w:lang w:eastAsia="el-GR"/>
        </w:rPr>
        <w:t xml:space="preserve">́ </w:t>
      </w:r>
      <w:r w:rsidRPr="008C3B8A">
        <w:rPr>
          <w:rFonts w:eastAsia="Times New Roman" w:cstheme="minorHAnsi"/>
          <w:lang w:eastAsia="el-GR"/>
        </w:rPr>
        <w:t>συστήματος</w:t>
      </w:r>
      <w:r w:rsidR="00D93057" w:rsidRPr="008C3B8A">
        <w:rPr>
          <w:rFonts w:eastAsia="Times New Roman" w:cstheme="minorHAnsi"/>
          <w:lang w:eastAsia="el-GR"/>
        </w:rPr>
        <w:t xml:space="preserve"> της </w:t>
      </w:r>
      <w:r w:rsidRPr="008C3B8A">
        <w:rPr>
          <w:rFonts w:eastAsia="Times New Roman" w:cstheme="minorHAnsi"/>
          <w:lang w:eastAsia="el-GR"/>
        </w:rPr>
        <w:t>Πρακτικής</w:t>
      </w:r>
      <w:r w:rsidR="00D93057" w:rsidRPr="008C3B8A">
        <w:rPr>
          <w:rFonts w:eastAsia="Times New Roman" w:cstheme="minorHAnsi"/>
          <w:lang w:eastAsia="el-GR"/>
        </w:rPr>
        <w:t xml:space="preserve"> </w:t>
      </w:r>
      <w:r w:rsidRPr="008C3B8A">
        <w:rPr>
          <w:rFonts w:eastAsia="Times New Roman" w:cstheme="minorHAnsi"/>
          <w:lang w:eastAsia="el-GR"/>
        </w:rPr>
        <w:t>Άσκησης</w:t>
      </w:r>
      <w:r w:rsidR="00D93057" w:rsidRPr="008C3B8A">
        <w:rPr>
          <w:rFonts w:eastAsia="Times New Roman" w:cstheme="minorHAnsi"/>
          <w:lang w:eastAsia="el-GR"/>
        </w:rPr>
        <w:t xml:space="preserve"> </w:t>
      </w:r>
      <w:r w:rsidRPr="008C3B8A">
        <w:rPr>
          <w:rFonts w:eastAsia="Times New Roman" w:cstheme="minorHAnsi"/>
          <w:lang w:eastAsia="el-GR"/>
        </w:rPr>
        <w:t>σύμφωνα</w:t>
      </w:r>
      <w:r w:rsidR="00D93057" w:rsidRPr="008C3B8A">
        <w:rPr>
          <w:rFonts w:eastAsia="Times New Roman" w:cstheme="minorHAnsi"/>
          <w:lang w:eastAsia="el-GR"/>
        </w:rPr>
        <w:t xml:space="preserve"> και με τις </w:t>
      </w:r>
      <w:r w:rsidRPr="008C3B8A">
        <w:rPr>
          <w:rFonts w:eastAsia="Times New Roman" w:cstheme="minorHAnsi"/>
          <w:lang w:eastAsia="el-GR"/>
        </w:rPr>
        <w:t>απαιτήσεις</w:t>
      </w:r>
      <w:r w:rsidR="00D93057" w:rsidRPr="008C3B8A">
        <w:rPr>
          <w:rFonts w:eastAsia="Times New Roman" w:cstheme="minorHAnsi"/>
          <w:lang w:eastAsia="el-GR"/>
        </w:rPr>
        <w:t xml:space="preserve"> της </w:t>
      </w:r>
      <w:r w:rsidRPr="008C3B8A">
        <w:rPr>
          <w:rFonts w:eastAsia="Times New Roman" w:cstheme="minorHAnsi"/>
          <w:lang w:eastAsia="el-GR"/>
        </w:rPr>
        <w:t>Διαχειριστικής</w:t>
      </w:r>
      <w:r w:rsidR="00D93057" w:rsidRPr="008C3B8A">
        <w:rPr>
          <w:rFonts w:eastAsia="Times New Roman" w:cstheme="minorHAnsi"/>
          <w:lang w:eastAsia="el-GR"/>
        </w:rPr>
        <w:t xml:space="preserve"> </w:t>
      </w:r>
      <w:r w:rsidRPr="008C3B8A">
        <w:rPr>
          <w:rFonts w:eastAsia="Times New Roman" w:cstheme="minorHAnsi"/>
          <w:lang w:eastAsia="el-GR"/>
        </w:rPr>
        <w:t>Αρχής</w:t>
      </w:r>
      <w:r w:rsidR="00D93057" w:rsidRPr="008C3B8A">
        <w:rPr>
          <w:rFonts w:eastAsia="Times New Roman" w:cstheme="minorHAnsi"/>
          <w:lang w:eastAsia="el-GR"/>
        </w:rPr>
        <w:t xml:space="preserve">, την </w:t>
      </w:r>
      <w:r w:rsidRPr="008C3B8A">
        <w:rPr>
          <w:rFonts w:eastAsia="Times New Roman" w:cstheme="minorHAnsi"/>
          <w:lang w:eastAsia="el-GR"/>
        </w:rPr>
        <w:t>τεχνική</w:t>
      </w:r>
      <w:r w:rsidR="00D93057" w:rsidRPr="008C3B8A">
        <w:rPr>
          <w:rFonts w:eastAsia="Times New Roman" w:cstheme="minorHAnsi"/>
          <w:lang w:eastAsia="el-GR"/>
        </w:rPr>
        <w:t xml:space="preserve"> </w:t>
      </w:r>
      <w:r w:rsidRPr="008C3B8A">
        <w:rPr>
          <w:rFonts w:eastAsia="Times New Roman" w:cstheme="minorHAnsi"/>
          <w:lang w:eastAsia="el-GR"/>
        </w:rPr>
        <w:t>υποστήριξη</w:t>
      </w:r>
      <w:r w:rsidR="00D93057" w:rsidRPr="008C3B8A">
        <w:rPr>
          <w:rFonts w:eastAsia="Times New Roman" w:cstheme="minorHAnsi"/>
          <w:lang w:eastAsia="el-GR"/>
        </w:rPr>
        <w:t xml:space="preserve"> του </w:t>
      </w:r>
      <w:r w:rsidRPr="008C3B8A">
        <w:rPr>
          <w:rFonts w:eastAsia="Times New Roman" w:cstheme="minorHAnsi"/>
          <w:lang w:eastAsia="el-GR"/>
        </w:rPr>
        <w:t>συστήματος</w:t>
      </w:r>
      <w:r w:rsidR="00D93057" w:rsidRPr="008C3B8A">
        <w:rPr>
          <w:rFonts w:eastAsia="Times New Roman" w:cstheme="minorHAnsi"/>
          <w:lang w:eastAsia="el-GR"/>
        </w:rPr>
        <w:t xml:space="preserve">, τη </w:t>
      </w:r>
      <w:r w:rsidRPr="008C3B8A">
        <w:rPr>
          <w:rFonts w:eastAsia="Times New Roman" w:cstheme="minorHAnsi"/>
          <w:lang w:eastAsia="el-GR"/>
        </w:rPr>
        <w:t>μαζική</w:t>
      </w:r>
      <w:r w:rsidR="00D93057" w:rsidRPr="008C3B8A">
        <w:rPr>
          <w:rFonts w:eastAsia="Times New Roman" w:cstheme="minorHAnsi"/>
          <w:lang w:eastAsia="el-GR"/>
        </w:rPr>
        <w:t xml:space="preserve"> </w:t>
      </w:r>
      <w:r w:rsidRPr="008C3B8A">
        <w:rPr>
          <w:rFonts w:eastAsia="Times New Roman" w:cstheme="minorHAnsi"/>
          <w:lang w:eastAsia="el-GR"/>
        </w:rPr>
        <w:t>ανάρτηση</w:t>
      </w:r>
      <w:r w:rsidR="00D93057" w:rsidRPr="008C3B8A">
        <w:rPr>
          <w:rFonts w:eastAsia="Times New Roman" w:cstheme="minorHAnsi"/>
          <w:lang w:eastAsia="el-GR"/>
        </w:rPr>
        <w:t xml:space="preserve"> </w:t>
      </w:r>
      <w:r w:rsidRPr="008C3B8A">
        <w:rPr>
          <w:rFonts w:eastAsia="Times New Roman" w:cstheme="minorHAnsi"/>
          <w:lang w:eastAsia="el-GR"/>
        </w:rPr>
        <w:t>στοιχειών</w:t>
      </w:r>
      <w:r w:rsidR="00D93057" w:rsidRPr="008C3B8A">
        <w:rPr>
          <w:rFonts w:eastAsia="Times New Roman" w:cstheme="minorHAnsi"/>
          <w:lang w:eastAsia="el-GR"/>
        </w:rPr>
        <w:t xml:space="preserve"> στο </w:t>
      </w:r>
      <w:r w:rsidRPr="008C3B8A">
        <w:rPr>
          <w:rFonts w:eastAsia="Times New Roman" w:cstheme="minorHAnsi"/>
          <w:lang w:eastAsia="el-GR"/>
        </w:rPr>
        <w:t>σύστημα</w:t>
      </w:r>
      <w:r w:rsidR="00D93057" w:rsidRPr="008C3B8A">
        <w:rPr>
          <w:rFonts w:eastAsia="Times New Roman" w:cstheme="minorHAnsi"/>
          <w:lang w:eastAsia="el-GR"/>
        </w:rPr>
        <w:t xml:space="preserve"> της </w:t>
      </w:r>
      <w:r w:rsidRPr="008C3B8A">
        <w:rPr>
          <w:rFonts w:eastAsia="Times New Roman" w:cstheme="minorHAnsi"/>
          <w:lang w:eastAsia="el-GR"/>
        </w:rPr>
        <w:t>Διαχειριστικής</w:t>
      </w:r>
      <w:r w:rsidR="00D93057" w:rsidRPr="008C3B8A">
        <w:rPr>
          <w:rFonts w:eastAsia="Times New Roman" w:cstheme="minorHAnsi"/>
          <w:lang w:eastAsia="el-GR"/>
        </w:rPr>
        <w:t xml:space="preserve"> </w:t>
      </w:r>
      <w:r w:rsidRPr="008C3B8A">
        <w:rPr>
          <w:rFonts w:eastAsia="Times New Roman" w:cstheme="minorHAnsi"/>
          <w:lang w:eastAsia="el-GR"/>
        </w:rPr>
        <w:t>Αρχής</w:t>
      </w:r>
      <w:r w:rsidR="00D93057" w:rsidRPr="008C3B8A">
        <w:rPr>
          <w:rFonts w:eastAsia="Times New Roman" w:cstheme="minorHAnsi"/>
          <w:lang w:eastAsia="el-GR"/>
        </w:rPr>
        <w:t xml:space="preserve"> </w:t>
      </w:r>
      <w:r w:rsidRPr="008C3B8A">
        <w:rPr>
          <w:rFonts w:eastAsia="Times New Roman" w:cstheme="minorHAnsi"/>
          <w:lang w:eastAsia="el-GR"/>
        </w:rPr>
        <w:t>καθώς</w:t>
      </w:r>
      <w:r w:rsidR="00D93057" w:rsidRPr="008C3B8A">
        <w:rPr>
          <w:rFonts w:eastAsia="Times New Roman" w:cstheme="minorHAnsi"/>
          <w:lang w:eastAsia="el-GR"/>
        </w:rPr>
        <w:t xml:space="preserve"> και την </w:t>
      </w:r>
      <w:r w:rsidRPr="008C3B8A">
        <w:rPr>
          <w:rFonts w:eastAsia="Times New Roman" w:cstheme="minorHAnsi"/>
          <w:lang w:eastAsia="el-GR"/>
        </w:rPr>
        <w:t>επικοινωνία</w:t>
      </w:r>
      <w:r w:rsidR="00D93057" w:rsidRPr="008C3B8A">
        <w:rPr>
          <w:rFonts w:eastAsia="Times New Roman" w:cstheme="minorHAnsi"/>
          <w:lang w:eastAsia="el-GR"/>
        </w:rPr>
        <w:t xml:space="preserve"> με </w:t>
      </w:r>
      <w:r w:rsidRPr="008C3B8A">
        <w:rPr>
          <w:rFonts w:eastAsia="Times New Roman" w:cstheme="minorHAnsi"/>
          <w:lang w:eastAsia="el-GR"/>
        </w:rPr>
        <w:t>Τμηματικούς</w:t>
      </w:r>
      <w:r w:rsidR="00D93057" w:rsidRPr="008C3B8A">
        <w:rPr>
          <w:rFonts w:eastAsia="Times New Roman" w:cstheme="minorHAnsi"/>
          <w:lang w:eastAsia="el-GR"/>
        </w:rPr>
        <w:t xml:space="preserve"> </w:t>
      </w:r>
      <w:r w:rsidRPr="008C3B8A">
        <w:rPr>
          <w:rFonts w:eastAsia="Times New Roman" w:cstheme="minorHAnsi"/>
          <w:lang w:eastAsia="el-GR"/>
        </w:rPr>
        <w:t>Υπευθύνους</w:t>
      </w:r>
      <w:r w:rsidR="00D93057" w:rsidRPr="008C3B8A">
        <w:rPr>
          <w:rFonts w:eastAsia="Times New Roman" w:cstheme="minorHAnsi"/>
          <w:lang w:eastAsia="el-GR"/>
        </w:rPr>
        <w:t xml:space="preserve">, </w:t>
      </w:r>
      <w:r w:rsidRPr="008C3B8A">
        <w:rPr>
          <w:rFonts w:eastAsia="Times New Roman" w:cstheme="minorHAnsi"/>
          <w:lang w:eastAsia="el-GR"/>
        </w:rPr>
        <w:t>Φορείς</w:t>
      </w:r>
      <w:r w:rsidR="00D93057" w:rsidRPr="008C3B8A">
        <w:rPr>
          <w:rFonts w:eastAsia="Times New Roman" w:cstheme="minorHAnsi"/>
          <w:lang w:eastAsia="el-GR"/>
        </w:rPr>
        <w:t xml:space="preserve"> και </w:t>
      </w:r>
      <w:proofErr w:type="spellStart"/>
      <w:r w:rsidR="00D93057" w:rsidRPr="008C3B8A">
        <w:rPr>
          <w:rFonts w:eastAsia="Times New Roman" w:cstheme="minorHAnsi"/>
          <w:lang w:eastAsia="el-GR"/>
        </w:rPr>
        <w:t>Φοιτητές</w:t>
      </w:r>
      <w:proofErr w:type="spellEnd"/>
      <w:r w:rsidR="00D93057" w:rsidRPr="008C3B8A">
        <w:rPr>
          <w:rFonts w:eastAsia="Times New Roman" w:cstheme="minorHAnsi"/>
          <w:lang w:eastAsia="el-GR"/>
        </w:rPr>
        <w:t xml:space="preserve"> </w:t>
      </w:r>
      <w:r w:rsidRPr="008C3B8A">
        <w:rPr>
          <w:rFonts w:eastAsia="Times New Roman" w:cstheme="minorHAnsi"/>
          <w:lang w:eastAsia="el-GR"/>
        </w:rPr>
        <w:t>πάνω</w:t>
      </w:r>
      <w:r w:rsidR="00D93057" w:rsidRPr="008C3B8A">
        <w:rPr>
          <w:rFonts w:eastAsia="Times New Roman" w:cstheme="minorHAnsi"/>
          <w:lang w:eastAsia="el-GR"/>
        </w:rPr>
        <w:t xml:space="preserve"> σε </w:t>
      </w:r>
      <w:r w:rsidRPr="008C3B8A">
        <w:rPr>
          <w:rFonts w:eastAsia="Times New Roman" w:cstheme="minorHAnsi"/>
          <w:lang w:eastAsia="el-GR"/>
        </w:rPr>
        <w:t>θέματα</w:t>
      </w:r>
      <w:r w:rsidR="00D93057" w:rsidRPr="008C3B8A">
        <w:rPr>
          <w:rFonts w:eastAsia="Times New Roman" w:cstheme="minorHAnsi"/>
          <w:lang w:eastAsia="el-GR"/>
        </w:rPr>
        <w:t xml:space="preserve"> </w:t>
      </w:r>
      <w:r w:rsidRPr="008C3B8A">
        <w:rPr>
          <w:rFonts w:eastAsia="Times New Roman" w:cstheme="minorHAnsi"/>
          <w:lang w:eastAsia="el-GR"/>
        </w:rPr>
        <w:t>λειτουργιάς</w:t>
      </w:r>
      <w:r w:rsidR="00D93057" w:rsidRPr="008C3B8A">
        <w:rPr>
          <w:rFonts w:eastAsia="Times New Roman" w:cstheme="minorHAnsi"/>
          <w:lang w:eastAsia="el-GR"/>
        </w:rPr>
        <w:t xml:space="preserve"> του </w:t>
      </w:r>
      <w:r w:rsidRPr="008C3B8A">
        <w:rPr>
          <w:rFonts w:eastAsia="Times New Roman" w:cstheme="minorHAnsi"/>
          <w:lang w:eastAsia="el-GR"/>
        </w:rPr>
        <w:t>πληροφοριακού</w:t>
      </w:r>
      <w:r w:rsidR="00D93057" w:rsidRPr="008C3B8A">
        <w:rPr>
          <w:rFonts w:eastAsia="Times New Roman" w:cstheme="minorHAnsi"/>
          <w:lang w:eastAsia="el-GR"/>
        </w:rPr>
        <w:t xml:space="preserve"> </w:t>
      </w:r>
      <w:r w:rsidRPr="008C3B8A">
        <w:rPr>
          <w:rFonts w:eastAsia="Times New Roman" w:cstheme="minorHAnsi"/>
          <w:lang w:eastAsia="el-GR"/>
        </w:rPr>
        <w:t>συστήματος</w:t>
      </w:r>
      <w:r w:rsidR="00D93057" w:rsidRPr="008C3B8A">
        <w:rPr>
          <w:rFonts w:eastAsia="Times New Roman" w:cstheme="minorHAnsi"/>
          <w:lang w:eastAsia="el-GR"/>
        </w:rPr>
        <w:t xml:space="preserve">. </w:t>
      </w:r>
    </w:p>
    <w:p w14:paraId="78B1CF73" w14:textId="34828F3E" w:rsidR="00393BF0" w:rsidRPr="00393BF0" w:rsidRDefault="00957CF1" w:rsidP="00F0697A">
      <w:pPr>
        <w:jc w:val="both"/>
        <w:rPr>
          <w:rFonts w:eastAsia="Times New Roman" w:cstheme="minorHAnsi"/>
          <w:lang w:eastAsia="el-GR"/>
        </w:rPr>
      </w:pPr>
      <w:r>
        <w:rPr>
          <w:rFonts w:eastAsia="Times New Roman" w:cstheme="minorHAnsi"/>
          <w:lang w:eastAsia="el-GR"/>
        </w:rPr>
        <w:t>Υπεύθυνος Τμήματος και Επιτροπή Πρακτικής Άσκησης</w:t>
      </w:r>
      <w:r w:rsidR="00D93057" w:rsidRPr="008C3B8A">
        <w:rPr>
          <w:rFonts w:eastAsia="Times New Roman" w:cstheme="minorHAnsi"/>
          <w:lang w:eastAsia="el-GR"/>
        </w:rPr>
        <w:t xml:space="preserve">: </w:t>
      </w:r>
      <w:r w:rsidR="001548E7">
        <w:rPr>
          <w:rFonts w:eastAsia="Times New Roman" w:cstheme="minorHAnsi"/>
          <w:lang w:eastAsia="el-GR"/>
        </w:rPr>
        <w:t>Η Συνέλευση του Τμήματος ορίζει Υπεύθυνο Πρακτικής Άσκησης, ο οποίος έχει τη γενική εποπτεία της Πρακτικής Άσκησης. Ως Υπεύθυνος Πρακτικής Άσκησης μπορεί να οριστεί μέλος ΔΕΠ</w:t>
      </w:r>
      <w:r w:rsidR="00F0697A">
        <w:rPr>
          <w:rFonts w:eastAsia="Times New Roman" w:cstheme="minorHAnsi"/>
          <w:lang w:eastAsia="el-GR"/>
        </w:rPr>
        <w:t>, ή</w:t>
      </w:r>
      <w:r w:rsidR="001548E7">
        <w:rPr>
          <w:rFonts w:eastAsia="Times New Roman" w:cstheme="minorHAnsi"/>
          <w:lang w:eastAsia="el-GR"/>
        </w:rPr>
        <w:t xml:space="preserve"> μέλος Ειδικού Επιστημονικού Προσωπικού (Ε.Ε.Π.) ή Ειδικού Εργαστηριακού Διδακτικού Προσωπικού (Ε.ΔΙ.Π.) </w:t>
      </w:r>
      <w:r w:rsidR="00F0697A">
        <w:rPr>
          <w:rFonts w:eastAsia="Times New Roman" w:cstheme="minorHAnsi"/>
          <w:lang w:eastAsia="el-GR"/>
        </w:rPr>
        <w:t xml:space="preserve">ή </w:t>
      </w:r>
      <w:r w:rsidR="00F0697A" w:rsidRPr="00F0697A">
        <w:rPr>
          <w:rFonts w:eastAsia="Times New Roman" w:cstheme="minorHAnsi"/>
          <w:lang w:eastAsia="el-GR"/>
        </w:rPr>
        <w:t>Ειδικού Τεχνικού Εργαστηριακού Προσωπικού</w:t>
      </w:r>
      <w:r w:rsidR="00F0697A">
        <w:rPr>
          <w:rFonts w:eastAsia="Times New Roman" w:cstheme="minorHAnsi"/>
          <w:lang w:eastAsia="el-GR"/>
        </w:rPr>
        <w:t xml:space="preserve"> (</w:t>
      </w:r>
      <w:r w:rsidR="00393BF0" w:rsidRPr="00393BF0">
        <w:rPr>
          <w:rFonts w:eastAsia="Times New Roman" w:cstheme="minorHAnsi"/>
          <w:lang w:eastAsia="el-GR"/>
        </w:rPr>
        <w:t>Ε.Τ.Ε.Π.</w:t>
      </w:r>
      <w:r w:rsidR="00F0697A">
        <w:rPr>
          <w:rFonts w:eastAsia="Times New Roman" w:cstheme="minorHAnsi"/>
          <w:lang w:eastAsia="el-GR"/>
        </w:rPr>
        <w:t>)</w:t>
      </w:r>
      <w:r w:rsidR="00393BF0" w:rsidRPr="00393BF0">
        <w:rPr>
          <w:rFonts w:eastAsia="Times New Roman" w:cstheme="minorHAnsi"/>
          <w:lang w:eastAsia="el-GR"/>
        </w:rPr>
        <w:t xml:space="preserve"> του</w:t>
      </w:r>
    </w:p>
    <w:p w14:paraId="1D7E8835" w14:textId="58706B4F" w:rsidR="001548E7" w:rsidRDefault="00393BF0" w:rsidP="00393BF0">
      <w:pPr>
        <w:jc w:val="both"/>
        <w:rPr>
          <w:rFonts w:eastAsia="Times New Roman" w:cstheme="minorHAnsi"/>
          <w:lang w:eastAsia="el-GR"/>
        </w:rPr>
      </w:pPr>
      <w:r w:rsidRPr="00393BF0">
        <w:rPr>
          <w:rFonts w:eastAsia="Times New Roman" w:cstheme="minorHAnsi"/>
          <w:lang w:eastAsia="el-GR"/>
        </w:rPr>
        <w:t>Τμήματος</w:t>
      </w:r>
      <w:r w:rsidR="001548E7">
        <w:rPr>
          <w:rFonts w:eastAsia="Times New Roman" w:cstheme="minorHAnsi"/>
          <w:lang w:eastAsia="el-GR"/>
        </w:rPr>
        <w:t>. Η Συνέλευση μπορεί να ορίσει επιπλέον Επιτροπή Πρακτικής Άσκησης, η οποία θα έχει ως αποκλειστικό αντικείμενο το συντονισμό των δραστηριοτήτων σχετικά με την Πρακτική Άσκηση και της οποίας πρόεδρος και μέλος αποτελεί ο Υπεύθυνος ΠΑ Τμήματος. </w:t>
      </w:r>
    </w:p>
    <w:p w14:paraId="0EB55D1B" w14:textId="77777777" w:rsidR="001548E7" w:rsidRDefault="001548E7" w:rsidP="001548E7">
      <w:pPr>
        <w:jc w:val="both"/>
        <w:rPr>
          <w:rFonts w:eastAsia="Times New Roman" w:cstheme="minorHAnsi"/>
          <w:lang w:eastAsia="el-GR"/>
        </w:rPr>
      </w:pPr>
      <w:r>
        <w:rPr>
          <w:rFonts w:eastAsia="Times New Roman" w:cstheme="minorHAnsi"/>
          <w:lang w:eastAsia="el-GR"/>
        </w:rPr>
        <w:t>Σε περίπτωση που το Τμήμα συμμετέχει σε πρόγραμμα χρηματοδότησης ΠΑ φοιτητών από κοινοτικά κονδύλια ΕΣΠΑ, ο Υπεύθυνος του προγράμματος ΕΣΠΑ για το Τμήμα και ο Υπεύθυνος Πρακτικής Άσκησης του Τμήματος υποχρεωτικά είναι το ίδιο πρόσωπο.</w:t>
      </w:r>
    </w:p>
    <w:p w14:paraId="434B1689" w14:textId="77777777" w:rsidR="001548E7" w:rsidRDefault="001548E7" w:rsidP="001548E7">
      <w:pPr>
        <w:jc w:val="both"/>
        <w:rPr>
          <w:rFonts w:eastAsia="Times New Roman" w:cstheme="minorHAnsi"/>
          <w:lang w:eastAsia="el-GR"/>
        </w:rPr>
      </w:pPr>
      <w:r>
        <w:rPr>
          <w:rFonts w:eastAsia="Times New Roman" w:cstheme="minorHAnsi"/>
          <w:lang w:eastAsia="el-GR"/>
        </w:rPr>
        <w:t>Η Συνέλευση ορίζει τριμελή Επιτροπή Αξιολόγησης Αιτήσεων Πρακτικής Άσκησης με τα αναπληρωματικά μέλη της, της οποίας προεδρεύει ο Υπεύθυνος Τμήματος. </w:t>
      </w:r>
    </w:p>
    <w:p w14:paraId="32AC5292" w14:textId="77777777" w:rsidR="001548E7" w:rsidRDefault="001548E7" w:rsidP="001548E7">
      <w:pPr>
        <w:jc w:val="both"/>
        <w:rPr>
          <w:rFonts w:eastAsia="Times New Roman" w:cstheme="minorHAnsi"/>
          <w:sz w:val="22"/>
          <w:szCs w:val="22"/>
          <w:u w:val="single"/>
          <w:lang w:eastAsia="el-GR"/>
        </w:rPr>
      </w:pPr>
      <w:r>
        <w:rPr>
          <w:rFonts w:eastAsia="Times New Roman" w:cstheme="minorHAnsi"/>
          <w:lang w:eastAsia="el-GR"/>
        </w:rPr>
        <w:t>Η Συνέλευση ορίζει επίσης τριμελή Επιτροπή Ενστάσεων Αιτήσεων Πρακτικής Άσκησης με τα αναπληρωματικά μέλη της. Τα μέλη της Επιτροπής Αξιολόγησης Αιτήσεων</w:t>
      </w:r>
      <w:r w:rsidRPr="001548E7">
        <w:rPr>
          <w:rFonts w:eastAsia="Times New Roman" w:cstheme="minorHAnsi"/>
          <w:lang w:eastAsia="el-GR"/>
        </w:rPr>
        <w:t xml:space="preserve"> </w:t>
      </w:r>
      <w:r>
        <w:rPr>
          <w:rFonts w:eastAsia="Times New Roman" w:cstheme="minorHAnsi"/>
          <w:u w:val="single"/>
          <w:lang w:eastAsia="el-GR"/>
        </w:rPr>
        <w:t>δεν μπορούν να είναι μέλη της Επιτροπής Ενστάσεων.</w:t>
      </w:r>
      <w:r>
        <w:rPr>
          <w:rFonts w:eastAsia="Times New Roman" w:cstheme="minorHAnsi"/>
          <w:lang w:eastAsia="el-GR"/>
        </w:rPr>
        <w:t xml:space="preserve"> Στην περίπτωση που δεν επαρκούν τα μέλη του Τμήματος για τον ορισμό των επιτροπών μπορούν να ορίζονται κατά προτεραιότητα μέλη από άλλα τμήματα του Πανεπιστημίου με συναφές αντικείμενο.</w:t>
      </w:r>
      <w:r>
        <w:rPr>
          <w:rFonts w:eastAsia="Times New Roman" w:cstheme="minorHAnsi"/>
          <w:u w:val="single"/>
          <w:lang w:eastAsia="el-GR"/>
        </w:rPr>
        <w:t xml:space="preserve"> </w:t>
      </w:r>
    </w:p>
    <w:p w14:paraId="5DF2765D" w14:textId="77777777" w:rsidR="001548E7" w:rsidRDefault="001548E7" w:rsidP="001548E7">
      <w:pPr>
        <w:shd w:val="clear" w:color="auto" w:fill="FFFFFF"/>
        <w:spacing w:after="120"/>
        <w:jc w:val="both"/>
        <w:rPr>
          <w:rFonts w:eastAsia="Times New Roman" w:cstheme="minorHAnsi"/>
          <w:lang w:eastAsia="el-GR"/>
        </w:rPr>
      </w:pPr>
      <w:r>
        <w:rPr>
          <w:rFonts w:eastAsia="Times New Roman" w:cstheme="minorHAnsi"/>
          <w:lang w:eastAsia="el-GR"/>
        </w:rPr>
        <w:t>Η Επιτροπή Αξιολόγησης, αξιολογεί τις αιτήσεις και κοινοποιεί την κατάταξη των φοιτητών βάσει των κριτηρίων επιλογής τους, στην ιστοσελίδα του Τμήματος, τηρώντας παράλληλα τις απαιτήσεις προστασίας προσωπικών δεδομένων. Η Επιτροπή Ενστάσεων, είναι υπεύθυνη για να διαχειρίζεται ενστάσεις που θα μπορούν να υποβάλλονται εντός του εύλογου χρονικού διαστήματος των πέντε (5) εργάσιμων ημερών από την ημερομηνία δημοσίευσης των προσωρινών αποτελεσμάτων κατάταξης των αιτούντων φοιτητών του εκάστοτε Τμήματος και εν γένει, να εγγυάται την ομαλή και δίκαιη επιλογή των υποψηφίων. Η Συνέλευση Τμήματος δύναται να ορίσει επόπτες της Πρακτικής Άσκησης για τον καλύτερο συντονισμό με Φορείς Υποδοχής Πρακτικής Άσκησης. Με τον ίδιο τρόπο, ο κάθε φορέας δύναται να ορίσει επόπτη για την επίβλεψη του ασκούμενου φοιτητή.</w:t>
      </w:r>
    </w:p>
    <w:p w14:paraId="5C854207" w14:textId="1A6C9CE6" w:rsidR="00804712" w:rsidRDefault="00804712" w:rsidP="00804712">
      <w:pPr>
        <w:shd w:val="clear" w:color="auto" w:fill="FFFFFF"/>
        <w:spacing w:after="120"/>
        <w:jc w:val="both"/>
        <w:rPr>
          <w:rFonts w:eastAsia="Times New Roman" w:cstheme="minorHAnsi"/>
          <w:lang w:eastAsia="el-GR"/>
        </w:rPr>
      </w:pPr>
      <w:r>
        <w:rPr>
          <w:rFonts w:eastAsia="Times New Roman" w:cstheme="minorHAnsi"/>
          <w:lang w:eastAsia="el-GR"/>
        </w:rPr>
        <w:t>Η</w:t>
      </w:r>
      <w:r w:rsidRPr="00804712">
        <w:rPr>
          <w:rFonts w:eastAsia="Times New Roman" w:cstheme="minorHAnsi"/>
          <w:lang w:eastAsia="el-GR"/>
        </w:rPr>
        <w:t xml:space="preserve"> θητεία </w:t>
      </w:r>
      <w:r>
        <w:rPr>
          <w:rFonts w:eastAsia="Times New Roman" w:cstheme="minorHAnsi"/>
          <w:lang w:eastAsia="el-GR"/>
        </w:rPr>
        <w:t xml:space="preserve">του Υπευθύνου Τμήματος και </w:t>
      </w:r>
      <w:r w:rsidRPr="00804712">
        <w:rPr>
          <w:rFonts w:eastAsia="Times New Roman" w:cstheme="minorHAnsi"/>
          <w:lang w:eastAsia="el-GR"/>
        </w:rPr>
        <w:t xml:space="preserve">των </w:t>
      </w:r>
      <w:r>
        <w:rPr>
          <w:rFonts w:eastAsia="Times New Roman" w:cstheme="minorHAnsi"/>
          <w:lang w:eastAsia="el-GR"/>
        </w:rPr>
        <w:t>Ε</w:t>
      </w:r>
      <w:r w:rsidRPr="00804712">
        <w:rPr>
          <w:rFonts w:eastAsia="Times New Roman" w:cstheme="minorHAnsi"/>
          <w:lang w:eastAsia="el-GR"/>
        </w:rPr>
        <w:t>πιτροπών είναι τριετής</w:t>
      </w:r>
      <w:r>
        <w:rPr>
          <w:rFonts w:eastAsia="Times New Roman" w:cstheme="minorHAnsi"/>
          <w:lang w:eastAsia="el-GR"/>
        </w:rPr>
        <w:t>.</w:t>
      </w:r>
    </w:p>
    <w:p w14:paraId="768553DE" w14:textId="77777777" w:rsidR="0034585F" w:rsidRPr="008C3B8A" w:rsidRDefault="0034585F" w:rsidP="00AC0FAE">
      <w:pPr>
        <w:spacing w:after="120"/>
        <w:rPr>
          <w:rFonts w:cstheme="minorHAnsi"/>
        </w:rPr>
      </w:pPr>
    </w:p>
    <w:p w14:paraId="3D3BA44A" w14:textId="2EC941EC" w:rsidR="007851BC" w:rsidRPr="00AC0FAE" w:rsidRDefault="00E60DB9" w:rsidP="00AC0FAE">
      <w:pPr>
        <w:pStyle w:val="1"/>
        <w:spacing w:before="0" w:after="120"/>
        <w:rPr>
          <w:b/>
          <w:bCs/>
          <w:color w:val="auto"/>
          <w:sz w:val="28"/>
          <w:szCs w:val="28"/>
        </w:rPr>
      </w:pPr>
      <w:bookmarkStart w:id="6" w:name="_Toc109039834"/>
      <w:r w:rsidRPr="00AC0FAE">
        <w:rPr>
          <w:b/>
          <w:bCs/>
          <w:color w:val="auto"/>
          <w:sz w:val="28"/>
          <w:szCs w:val="28"/>
        </w:rPr>
        <w:lastRenderedPageBreak/>
        <w:t>4</w:t>
      </w:r>
      <w:r w:rsidR="007851BC" w:rsidRPr="00AC0FAE">
        <w:rPr>
          <w:b/>
          <w:bCs/>
          <w:color w:val="auto"/>
          <w:sz w:val="28"/>
          <w:szCs w:val="28"/>
        </w:rPr>
        <w:t>.</w:t>
      </w:r>
      <w:r w:rsidR="00A14EB3" w:rsidRPr="00AC0FAE">
        <w:rPr>
          <w:b/>
          <w:bCs/>
          <w:color w:val="auto"/>
          <w:sz w:val="28"/>
          <w:szCs w:val="28"/>
        </w:rPr>
        <w:t xml:space="preserve"> </w:t>
      </w:r>
      <w:r w:rsidR="007851BC" w:rsidRPr="00AC0FAE">
        <w:rPr>
          <w:b/>
          <w:bCs/>
          <w:color w:val="auto"/>
          <w:sz w:val="28"/>
          <w:szCs w:val="28"/>
        </w:rPr>
        <w:t xml:space="preserve">Αρμοδιότητες </w:t>
      </w:r>
      <w:r w:rsidR="004961C8">
        <w:rPr>
          <w:b/>
          <w:bCs/>
          <w:color w:val="auto"/>
          <w:sz w:val="28"/>
          <w:szCs w:val="28"/>
        </w:rPr>
        <w:t>Οργάνων Συντονισμού</w:t>
      </w:r>
      <w:bookmarkEnd w:id="6"/>
    </w:p>
    <w:p w14:paraId="099611A6" w14:textId="5EF7A668" w:rsidR="004961C8" w:rsidRDefault="004961C8" w:rsidP="004961C8">
      <w:pPr>
        <w:jc w:val="both"/>
        <w:rPr>
          <w:rFonts w:eastAsia="Times New Roman" w:cstheme="minorHAnsi"/>
          <w:lang w:eastAsia="el-GR"/>
        </w:rPr>
      </w:pPr>
      <w:r>
        <w:rPr>
          <w:rFonts w:eastAsia="Times New Roman" w:cstheme="minorHAnsi"/>
          <w:lang w:eastAsia="el-GR"/>
        </w:rPr>
        <w:t xml:space="preserve">Ο </w:t>
      </w:r>
      <w:r>
        <w:rPr>
          <w:rFonts w:eastAsia="Times New Roman" w:cstheme="minorHAnsi"/>
          <w:b/>
          <w:bCs/>
          <w:lang w:eastAsia="el-GR"/>
        </w:rPr>
        <w:t>Υπεύθυνος Τμήματος και η Επιτροπή Πρακτικής Άσκησης</w:t>
      </w:r>
      <w:r>
        <w:rPr>
          <w:rFonts w:eastAsia="Times New Roman" w:cstheme="minorHAnsi"/>
          <w:lang w:eastAsia="el-GR"/>
        </w:rPr>
        <w:t xml:space="preserve"> μεριμνούν για:</w:t>
      </w:r>
    </w:p>
    <w:p w14:paraId="5D2FD3A9" w14:textId="77777777" w:rsidR="004961C8" w:rsidRDefault="004961C8" w:rsidP="004961C8">
      <w:pPr>
        <w:pStyle w:val="a3"/>
        <w:numPr>
          <w:ilvl w:val="0"/>
          <w:numId w:val="10"/>
        </w:numPr>
        <w:jc w:val="both"/>
        <w:rPr>
          <w:rFonts w:eastAsia="Times New Roman" w:cstheme="minorHAnsi"/>
          <w:sz w:val="22"/>
          <w:szCs w:val="22"/>
          <w:lang w:eastAsia="el-GR"/>
        </w:rPr>
      </w:pPr>
      <w:r>
        <w:rPr>
          <w:rFonts w:eastAsia="Times New Roman" w:cstheme="minorHAnsi"/>
          <w:lang w:eastAsia="el-GR"/>
        </w:rPr>
        <w:t>την αναζήτηση νέων θέσεων Πρακτικής Άσκησης και γνωστοποίηση των θέσεων Πρακτικής Άσκησης που υπάρχουν</w:t>
      </w:r>
    </w:p>
    <w:p w14:paraId="0ED7E9BE" w14:textId="77777777" w:rsidR="004961C8" w:rsidRDefault="004961C8" w:rsidP="004961C8">
      <w:pPr>
        <w:pStyle w:val="a3"/>
        <w:numPr>
          <w:ilvl w:val="0"/>
          <w:numId w:val="10"/>
        </w:numPr>
        <w:jc w:val="both"/>
        <w:rPr>
          <w:rFonts w:eastAsia="Times New Roman" w:cstheme="minorHAnsi"/>
          <w:lang w:eastAsia="el-GR"/>
        </w:rPr>
      </w:pPr>
      <w:r>
        <w:rPr>
          <w:rFonts w:cstheme="minorHAnsi"/>
        </w:rPr>
        <w:t>την προκήρυξη θέσεων πρακτικής άσκησης για χρηματοδότηση μέσω προγραμμάτων προερχόμενων από κοινοτικά κονδύλια ΕΣΠΑ ή άλλες πηγές ιδιωτικής χρηματοδότησης και αξιολογεί τις αιτήσεις που έχουν υποβληθεί.</w:t>
      </w:r>
    </w:p>
    <w:p w14:paraId="0C2ECE5B" w14:textId="77777777"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 xml:space="preserve">την αξιολόγηση της </w:t>
      </w:r>
      <w:proofErr w:type="spellStart"/>
      <w:r>
        <w:rPr>
          <w:rFonts w:eastAsia="Times New Roman" w:cstheme="minorHAnsi"/>
          <w:lang w:eastAsia="el-GR"/>
        </w:rPr>
        <w:t>καταλληλότητας</w:t>
      </w:r>
      <w:proofErr w:type="spellEnd"/>
      <w:r>
        <w:rPr>
          <w:rFonts w:eastAsia="Times New Roman" w:cstheme="minorHAnsi"/>
          <w:lang w:eastAsia="el-GR"/>
        </w:rPr>
        <w:t xml:space="preserve"> των Φορέων Υποδοχής Πρακτικής Άσκησης, στους οποίους πρόκειται να πραγματοποιηθεί η Πρακτική Άσκηση,</w:t>
      </w:r>
    </w:p>
    <w:p w14:paraId="7AAF329A" w14:textId="77777777"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την ενημέρωση των Φορέων Υποδοχής (Δημόσιου ή Ιδιωτικού Τομέα), στους οποίους ασκούνται οι φοιτητές, για τη διαδικασία που πρέπει να ακολουθηθεί, καθώς και για τα ονόματα των φοιτητών που θα ασκηθούν σε αυτούς,</w:t>
      </w:r>
    </w:p>
    <w:p w14:paraId="2E352AF8" w14:textId="77777777"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την ενημέρωση της γραμματείας του Τμήματος για την επιτυχή ολοκλήρωση της Πρακτικής Άσκησης του κάθε ασκούμενου φοιτητή, προκειμένου να καταχωρηθούν οι βαθμολογίες και οι Πιστωτικές Μονάδες στο φοιτητή,</w:t>
      </w:r>
    </w:p>
    <w:p w14:paraId="48BE2AA9" w14:textId="77777777"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την εξασφάλιση άδειας παρουσίας και άσκησης των φοιτητών στους σχολικούς χώρους ειδικά, στην περίπτωση, πρακτικής άσκησης σε σχολείο. Ειδικότερα, στην περίπτωση, των «καθηγητικών» Σχολών/ Τμημάτων, ο Υπεύθυνος οφείλει να έχει εξασφαλίσει άδεια για την παρουσία και άσκηση των φοιτητών στους σχολικούς χώρους.</w:t>
      </w:r>
    </w:p>
    <w:p w14:paraId="42776292" w14:textId="77777777" w:rsidR="004961C8" w:rsidRDefault="004961C8" w:rsidP="004961C8">
      <w:pPr>
        <w:pStyle w:val="a3"/>
        <w:numPr>
          <w:ilvl w:val="0"/>
          <w:numId w:val="10"/>
        </w:numPr>
        <w:jc w:val="both"/>
        <w:rPr>
          <w:rFonts w:eastAsia="Times New Roman" w:cstheme="minorHAnsi"/>
          <w:sz w:val="22"/>
          <w:szCs w:val="22"/>
          <w:lang w:eastAsia="el-GR"/>
        </w:rPr>
      </w:pPr>
      <w:r>
        <w:rPr>
          <w:rFonts w:eastAsia="Times New Roman" w:cstheme="minorHAnsi"/>
          <w:lang w:eastAsia="el-GR"/>
        </w:rPr>
        <w:t>την υποβολή ετήσιας έκθεσης στην ΟΜΕΑ και το Γραφείο Πρακτικής Άσκησης σύμφωνα με σχετικό πρότυπο.</w:t>
      </w:r>
    </w:p>
    <w:p w14:paraId="790D5852" w14:textId="77777777"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την εισήγηση προς τη Συνέλευση του Τμήματος για την τοποθέτηση φοιτητών σε θέσεις ΠΑ, αξιολογώντας τον Φορέα Υποδοχής λαμβάνοντας υπόψη το αντικείμενο εργασιών του, το πρόγραμμα εκπαίδευσης / απασχόλησης που θα προσφέρει στον ασκούμενο, την επάρκεια μορφωτικού επιπέδου και συνάφειας αντικειμένου του Επόπτη που προτείνεται, καταλληλότητα των χώρων εργασίας στους οποίους πρόκειται να πραγματοποιηθεί η ΠΑ, κλπ.</w:t>
      </w:r>
    </w:p>
    <w:p w14:paraId="10024777" w14:textId="4088FE83" w:rsidR="004961C8" w:rsidRDefault="004961C8" w:rsidP="004961C8">
      <w:pPr>
        <w:pStyle w:val="a3"/>
        <w:numPr>
          <w:ilvl w:val="0"/>
          <w:numId w:val="10"/>
        </w:numPr>
        <w:jc w:val="both"/>
        <w:rPr>
          <w:rFonts w:eastAsia="Times New Roman" w:cstheme="minorHAnsi"/>
          <w:lang w:eastAsia="el-GR"/>
        </w:rPr>
      </w:pPr>
      <w:r>
        <w:rPr>
          <w:rFonts w:eastAsia="Times New Roman" w:cstheme="minorHAnsi"/>
          <w:lang w:eastAsia="el-GR"/>
        </w:rPr>
        <w:t xml:space="preserve">την εισήγηση προς τη Συνέλευση του Τμήματος σχετικά με </w:t>
      </w:r>
      <w:r w:rsidR="005160E9">
        <w:rPr>
          <w:rFonts w:eastAsia="Times New Roman" w:cstheme="minorHAnsi"/>
          <w:lang w:eastAsia="el-GR"/>
        </w:rPr>
        <w:t xml:space="preserve">τον ορισμό τριμελούς επιτροπής αποτελούμενη από τον </w:t>
      </w:r>
      <w:r>
        <w:rPr>
          <w:rFonts w:eastAsia="Times New Roman" w:cstheme="minorHAnsi"/>
          <w:lang w:eastAsia="el-GR"/>
        </w:rPr>
        <w:t xml:space="preserve">Επόπτη Καθηγητή </w:t>
      </w:r>
      <w:r w:rsidR="005160E9">
        <w:rPr>
          <w:rFonts w:eastAsia="Times New Roman" w:cstheme="minorHAnsi"/>
          <w:lang w:eastAsia="el-GR"/>
        </w:rPr>
        <w:t xml:space="preserve">και δύο πρόσθετα μέλη </w:t>
      </w:r>
      <w:r>
        <w:rPr>
          <w:rFonts w:eastAsia="Times New Roman" w:cstheme="minorHAnsi"/>
          <w:lang w:eastAsia="el-GR"/>
        </w:rPr>
        <w:t>από τα μέλη της ακαδημαϊκής κοινότητας του Τμήματος για την επίβλεψη του εκπαιδευτικού μέρους της ΠΑ του φοιτητή.</w:t>
      </w:r>
    </w:p>
    <w:p w14:paraId="36E91553" w14:textId="544AE20C" w:rsidR="004961C8" w:rsidRDefault="004961C8" w:rsidP="00174506">
      <w:pPr>
        <w:spacing w:after="60"/>
        <w:jc w:val="both"/>
        <w:rPr>
          <w:rFonts w:eastAsia="Times New Roman" w:cstheme="minorHAnsi"/>
          <w:sz w:val="22"/>
          <w:szCs w:val="22"/>
          <w:lang w:eastAsia="el-GR"/>
        </w:rPr>
      </w:pPr>
      <w:r>
        <w:rPr>
          <w:rFonts w:eastAsia="Times New Roman" w:cstheme="minorHAnsi"/>
          <w:lang w:eastAsia="el-GR"/>
        </w:rPr>
        <w:t>Ο Υπεύθυνος Πρακτικής Άσκησης Τμήματος είναι αρμόδιος για το συντονισμό της υπογραφής της σύμβασης με το Φορέα Υποδοχής.</w:t>
      </w:r>
      <w:r w:rsidR="0098405C">
        <w:rPr>
          <w:rFonts w:eastAsia="Times New Roman" w:cstheme="minorHAnsi"/>
          <w:lang w:eastAsia="el-GR"/>
        </w:rPr>
        <w:t xml:space="preserve"> </w:t>
      </w:r>
      <w:r w:rsidR="00174506">
        <w:rPr>
          <w:rFonts w:eastAsia="Times New Roman" w:cstheme="minorHAnsi"/>
          <w:lang w:eastAsia="el-GR"/>
        </w:rPr>
        <w:t>Έ</w:t>
      </w:r>
      <w:r w:rsidR="0098405C" w:rsidRPr="0098405C">
        <w:rPr>
          <w:rFonts w:eastAsia="Times New Roman" w:cstheme="minorHAnsi"/>
          <w:lang w:eastAsia="el-GR"/>
        </w:rPr>
        <w:t>χει ως αντικείμενο τη γενική</w:t>
      </w:r>
      <w:r w:rsidR="00174506">
        <w:rPr>
          <w:rFonts w:eastAsia="Times New Roman" w:cstheme="minorHAnsi"/>
          <w:lang w:eastAsia="el-GR"/>
        </w:rPr>
        <w:t xml:space="preserve"> </w:t>
      </w:r>
      <w:r w:rsidR="0098405C" w:rsidRPr="0098405C">
        <w:rPr>
          <w:rFonts w:eastAsia="Times New Roman" w:cstheme="minorHAnsi"/>
          <w:lang w:eastAsia="el-GR"/>
        </w:rPr>
        <w:t>εποπτεία της εκπαιδευτικής διαδικασίας της πρακτικής</w:t>
      </w:r>
      <w:r w:rsidR="00491148">
        <w:rPr>
          <w:rFonts w:eastAsia="Times New Roman" w:cstheme="minorHAnsi"/>
          <w:lang w:eastAsia="el-GR"/>
        </w:rPr>
        <w:t xml:space="preserve"> </w:t>
      </w:r>
      <w:r w:rsidR="0098405C" w:rsidRPr="0098405C">
        <w:rPr>
          <w:rFonts w:eastAsia="Times New Roman" w:cstheme="minorHAnsi"/>
          <w:lang w:eastAsia="el-GR"/>
        </w:rPr>
        <w:t>άσκησης στο πλαίσιο του προγράμματος σπουδών, τον</w:t>
      </w:r>
      <w:r w:rsidR="00491148">
        <w:rPr>
          <w:rFonts w:eastAsia="Times New Roman" w:cstheme="minorHAnsi"/>
          <w:lang w:eastAsia="el-GR"/>
        </w:rPr>
        <w:t xml:space="preserve"> </w:t>
      </w:r>
      <w:r w:rsidR="0098405C" w:rsidRPr="0098405C">
        <w:rPr>
          <w:rFonts w:eastAsia="Times New Roman" w:cstheme="minorHAnsi"/>
          <w:lang w:eastAsia="el-GR"/>
        </w:rPr>
        <w:t>συντονισμό της Επιτροπής Πρακτικής Άσκησης, των Εποπτών Πρακτικής Άσκησης και των Φορέων Υποδοχής και</w:t>
      </w:r>
      <w:r w:rsidR="00491148">
        <w:rPr>
          <w:rFonts w:eastAsia="Times New Roman" w:cstheme="minorHAnsi"/>
          <w:lang w:eastAsia="el-GR"/>
        </w:rPr>
        <w:t xml:space="preserve"> </w:t>
      </w:r>
      <w:r w:rsidR="0098405C" w:rsidRPr="0098405C">
        <w:rPr>
          <w:rFonts w:eastAsia="Times New Roman" w:cstheme="minorHAnsi"/>
          <w:lang w:eastAsia="el-GR"/>
        </w:rPr>
        <w:t>τη σύνταξη και υποβολή ετήσιας έκθεσης για την υλοποίηση και αξιολόγηση του προγράμματος πρακτικής</w:t>
      </w:r>
      <w:r w:rsidR="00491148">
        <w:rPr>
          <w:rFonts w:eastAsia="Times New Roman" w:cstheme="minorHAnsi"/>
          <w:lang w:eastAsia="el-GR"/>
        </w:rPr>
        <w:t xml:space="preserve"> </w:t>
      </w:r>
      <w:r w:rsidR="0098405C" w:rsidRPr="0098405C">
        <w:rPr>
          <w:rFonts w:eastAsia="Times New Roman" w:cstheme="minorHAnsi"/>
          <w:lang w:eastAsia="el-GR"/>
        </w:rPr>
        <w:t>άσκησης προς τη Συνέλευση του Τμήματος.</w:t>
      </w:r>
    </w:p>
    <w:p w14:paraId="0D56CB01" w14:textId="4CBCF41D" w:rsidR="004961C8" w:rsidRDefault="004961C8" w:rsidP="00FD702C">
      <w:pPr>
        <w:spacing w:after="120"/>
        <w:jc w:val="both"/>
        <w:rPr>
          <w:rFonts w:eastAsia="Times New Roman" w:cstheme="minorHAnsi"/>
          <w:lang w:eastAsia="el-GR"/>
        </w:rPr>
      </w:pPr>
      <w:r>
        <w:rPr>
          <w:rFonts w:cstheme="minorHAnsi"/>
        </w:rPr>
        <w:t xml:space="preserve">Ο </w:t>
      </w:r>
      <w:r>
        <w:rPr>
          <w:rFonts w:cstheme="minorHAnsi"/>
          <w:b/>
          <w:bCs/>
        </w:rPr>
        <w:t>Επόπτης Καθηγητής της Πρακτικής Άσκησης</w:t>
      </w:r>
      <w:r>
        <w:rPr>
          <w:rFonts w:cstheme="minorHAnsi"/>
        </w:rPr>
        <w:t xml:space="preserve"> είναι μέλος του εκπαιδευτικού προσωπικού του Τμήματος (μέλος ΔΕΠ, ΕΕΠ, ΕΔΙΠ, επί </w:t>
      </w:r>
      <w:proofErr w:type="spellStart"/>
      <w:r>
        <w:rPr>
          <w:rFonts w:cstheme="minorHAnsi"/>
        </w:rPr>
        <w:t>συμβάσει</w:t>
      </w:r>
      <w:proofErr w:type="spellEnd"/>
      <w:r>
        <w:rPr>
          <w:rFonts w:cstheme="minorHAnsi"/>
        </w:rPr>
        <w:t xml:space="preserve"> διδάσκοντας ΠΔ407/80 ή Πανεπιστημιακός Υπότροφος) και έχει ως αποκλειστική αρμοδιότητα </w:t>
      </w:r>
      <w:r>
        <w:rPr>
          <w:rFonts w:eastAsia="Times New Roman" w:cstheme="minorHAnsi"/>
          <w:lang w:eastAsia="el-GR"/>
        </w:rPr>
        <w:t>την επίβλεψη του εκπαιδευτικού μέρους της ΠΑ του φοιτητή και την τελική αξιολόγησή της.</w:t>
      </w:r>
      <w:r w:rsidR="004556B5">
        <w:rPr>
          <w:rFonts w:eastAsia="Times New Roman" w:cstheme="minorHAnsi"/>
          <w:lang w:eastAsia="el-GR"/>
        </w:rPr>
        <w:t xml:space="preserve"> </w:t>
      </w:r>
      <w:r w:rsidR="004556B5" w:rsidRPr="004556B5">
        <w:rPr>
          <w:rFonts w:eastAsia="Times New Roman" w:cstheme="minorHAnsi"/>
          <w:lang w:eastAsia="el-GR"/>
        </w:rPr>
        <w:t>Ο Επόπτης Πρακτικής Άσκησης είναι αρμόδιος για</w:t>
      </w:r>
      <w:r w:rsidR="008C493D">
        <w:rPr>
          <w:rFonts w:eastAsia="Times New Roman" w:cstheme="minorHAnsi"/>
          <w:lang w:eastAsia="el-GR"/>
        </w:rPr>
        <w:t xml:space="preserve"> </w:t>
      </w:r>
      <w:r w:rsidR="004556B5" w:rsidRPr="004556B5">
        <w:rPr>
          <w:rFonts w:eastAsia="Times New Roman" w:cstheme="minorHAnsi"/>
          <w:lang w:eastAsia="el-GR"/>
        </w:rPr>
        <w:t>την καθοδήγηση και υποστήριξη των φοιτητών καθ’</w:t>
      </w:r>
      <w:r w:rsidR="0096099C">
        <w:rPr>
          <w:rFonts w:eastAsia="Times New Roman" w:cstheme="minorHAnsi"/>
          <w:lang w:eastAsia="el-GR"/>
        </w:rPr>
        <w:t xml:space="preserve"> </w:t>
      </w:r>
      <w:r w:rsidR="004556B5" w:rsidRPr="004556B5">
        <w:rPr>
          <w:rFonts w:eastAsia="Times New Roman" w:cstheme="minorHAnsi"/>
          <w:lang w:eastAsia="el-GR"/>
        </w:rPr>
        <w:t>όλη τη διαδικασία της πρακτικής άσκησης σε φορείς</w:t>
      </w:r>
      <w:r w:rsidR="0096099C">
        <w:rPr>
          <w:rFonts w:eastAsia="Times New Roman" w:cstheme="minorHAnsi"/>
          <w:lang w:eastAsia="el-GR"/>
        </w:rPr>
        <w:t xml:space="preserve"> </w:t>
      </w:r>
      <w:r w:rsidR="004556B5" w:rsidRPr="004556B5">
        <w:rPr>
          <w:rFonts w:eastAsia="Times New Roman" w:cstheme="minorHAnsi"/>
          <w:lang w:eastAsia="el-GR"/>
        </w:rPr>
        <w:lastRenderedPageBreak/>
        <w:t>υποδοχής, την επικοινωνία με τους φορείς υποδοχής</w:t>
      </w:r>
      <w:r w:rsidR="0096099C">
        <w:rPr>
          <w:rFonts w:eastAsia="Times New Roman" w:cstheme="minorHAnsi"/>
          <w:lang w:eastAsia="el-GR"/>
        </w:rPr>
        <w:t xml:space="preserve"> </w:t>
      </w:r>
      <w:r w:rsidR="004556B5" w:rsidRPr="004556B5">
        <w:rPr>
          <w:rFonts w:eastAsia="Times New Roman" w:cstheme="minorHAnsi"/>
          <w:lang w:eastAsia="el-GR"/>
        </w:rPr>
        <w:t>για την επίτευξη των επιδιωκόμενων μαθησιακών αποτελεσμάτων και την ενημέρωση του Υπευθύνου Πρακτικής Άσκησης και της Επιτροπής Πρακτικής Άσκησης.</w:t>
      </w:r>
      <w:r>
        <w:rPr>
          <w:rFonts w:eastAsia="Times New Roman" w:cstheme="minorHAnsi"/>
          <w:lang w:eastAsia="el-GR"/>
        </w:rPr>
        <w:t xml:space="preserve"> Ειδικότερα:</w:t>
      </w:r>
    </w:p>
    <w:p w14:paraId="55B6A952" w14:textId="77777777" w:rsidR="004961C8" w:rsidRDefault="004961C8" w:rsidP="004961C8">
      <w:pPr>
        <w:pStyle w:val="a3"/>
        <w:numPr>
          <w:ilvl w:val="0"/>
          <w:numId w:val="11"/>
        </w:numPr>
        <w:spacing w:after="120"/>
        <w:jc w:val="both"/>
      </w:pPr>
      <w:r>
        <w:rPr>
          <w:rFonts w:cstheme="minorHAnsi"/>
        </w:rPr>
        <w:t xml:space="preserve">Ελέγχει κατά διαστήματα, το αντικείμενο εργασίας και την πρόοδο του ασκούμενου φοιτητή και τον καθοδηγεί για την καλύτερη διεξαγωγή της. </w:t>
      </w:r>
    </w:p>
    <w:p w14:paraId="5B8AA553" w14:textId="77777777" w:rsidR="004961C8" w:rsidRDefault="004961C8" w:rsidP="004961C8">
      <w:pPr>
        <w:pStyle w:val="a3"/>
        <w:numPr>
          <w:ilvl w:val="0"/>
          <w:numId w:val="11"/>
        </w:numPr>
        <w:spacing w:after="120"/>
        <w:jc w:val="both"/>
      </w:pPr>
      <w:r>
        <w:rPr>
          <w:rFonts w:cstheme="minorHAnsi"/>
        </w:rPr>
        <w:t xml:space="preserve">Συνεργάζεται με τον επιβλέποντα του φορέα απασχόλησης για την καλύτερη εκπαίδευση του φοιτητή. </w:t>
      </w:r>
    </w:p>
    <w:p w14:paraId="70F548A0" w14:textId="77777777" w:rsidR="004961C8" w:rsidRDefault="004961C8" w:rsidP="004961C8">
      <w:pPr>
        <w:pStyle w:val="a3"/>
        <w:numPr>
          <w:ilvl w:val="0"/>
          <w:numId w:val="11"/>
        </w:numPr>
        <w:spacing w:after="120"/>
        <w:jc w:val="both"/>
      </w:pPr>
      <w:r>
        <w:rPr>
          <w:rFonts w:cstheme="minorHAnsi"/>
        </w:rPr>
        <w:t>Ελέγχει το ημερολόγιο εργασιών του φοιτητή.</w:t>
      </w:r>
    </w:p>
    <w:p w14:paraId="0CF01C69" w14:textId="595D9B09" w:rsidR="004961C8" w:rsidRDefault="004961C8" w:rsidP="004961C8">
      <w:pPr>
        <w:pStyle w:val="a3"/>
        <w:numPr>
          <w:ilvl w:val="0"/>
          <w:numId w:val="11"/>
        </w:numPr>
        <w:spacing w:after="120"/>
        <w:jc w:val="both"/>
      </w:pPr>
      <w:r w:rsidRPr="00712653">
        <w:rPr>
          <w:rFonts w:cstheme="minorHAnsi"/>
        </w:rPr>
        <w:t>Βαθμολογεί, σύμφωνα</w:t>
      </w:r>
      <w:r>
        <w:rPr>
          <w:rFonts w:cstheme="minorHAnsi"/>
        </w:rPr>
        <w:t xml:space="preserve"> με τα οριζόμενα στο </w:t>
      </w:r>
      <w:r w:rsidR="00EF32DD">
        <w:rPr>
          <w:rFonts w:cstheme="minorHAnsi"/>
        </w:rPr>
        <w:t xml:space="preserve">Πρόγραμμα σπουδών (βλ. παρ. </w:t>
      </w:r>
      <w:r w:rsidR="00C519DB">
        <w:rPr>
          <w:rFonts w:cstheme="minorHAnsi"/>
        </w:rPr>
        <w:t>11</w:t>
      </w:r>
      <w:r w:rsidR="00EF32DD">
        <w:rPr>
          <w:rFonts w:cstheme="minorHAnsi"/>
        </w:rPr>
        <w:t>. Βαθμολόγηση μαθήματος</w:t>
      </w:r>
      <w:r>
        <w:rPr>
          <w:rFonts w:cstheme="minorHAnsi"/>
        </w:rPr>
        <w:t>), την ΠΑ του φοιτητή.</w:t>
      </w:r>
    </w:p>
    <w:p w14:paraId="28963491" w14:textId="14C10E67" w:rsidR="007851BC" w:rsidRPr="008C3B8A" w:rsidRDefault="004961C8" w:rsidP="002D18B8">
      <w:pPr>
        <w:spacing w:after="120"/>
        <w:jc w:val="both"/>
        <w:rPr>
          <w:rFonts w:cstheme="minorHAnsi"/>
        </w:rPr>
      </w:pPr>
      <w:r>
        <w:rPr>
          <w:rFonts w:cstheme="minorHAnsi"/>
        </w:rPr>
        <w:t xml:space="preserve">Ο </w:t>
      </w:r>
      <w:r>
        <w:rPr>
          <w:rFonts w:cstheme="minorHAnsi"/>
          <w:b/>
          <w:bCs/>
        </w:rPr>
        <w:t xml:space="preserve">Επόπτης του </w:t>
      </w:r>
      <w:r w:rsidR="0062715C">
        <w:rPr>
          <w:rFonts w:cstheme="minorHAnsi"/>
          <w:b/>
          <w:bCs/>
        </w:rPr>
        <w:t>Φ</w:t>
      </w:r>
      <w:r>
        <w:rPr>
          <w:rFonts w:cstheme="minorHAnsi"/>
          <w:b/>
          <w:bCs/>
        </w:rPr>
        <w:t>ορέα</w:t>
      </w:r>
      <w:r>
        <w:rPr>
          <w:rFonts w:cstheme="minorHAnsi"/>
        </w:rPr>
        <w:t xml:space="preserve"> </w:t>
      </w:r>
      <w:r w:rsidR="0062715C" w:rsidRPr="0062715C">
        <w:rPr>
          <w:rFonts w:cstheme="minorHAnsi"/>
          <w:b/>
          <w:bCs/>
        </w:rPr>
        <w:t>Υποδοχής</w:t>
      </w:r>
      <w:r w:rsidR="002D18B8">
        <w:rPr>
          <w:rFonts w:cstheme="minorHAnsi"/>
          <w:b/>
          <w:bCs/>
        </w:rPr>
        <w:t>,</w:t>
      </w:r>
      <w:r w:rsidR="0062715C">
        <w:rPr>
          <w:rFonts w:cstheme="minorHAnsi"/>
        </w:rPr>
        <w:t xml:space="preserve"> </w:t>
      </w:r>
      <w:r w:rsidR="002D18B8" w:rsidRPr="0062715C">
        <w:rPr>
          <w:rFonts w:cstheme="minorHAnsi"/>
        </w:rPr>
        <w:t>ο οποίος</w:t>
      </w:r>
      <w:r w:rsidR="002D18B8">
        <w:rPr>
          <w:rFonts w:cstheme="minorHAnsi"/>
        </w:rPr>
        <w:t xml:space="preserve"> </w:t>
      </w:r>
      <w:r w:rsidR="00B973A0">
        <w:rPr>
          <w:rFonts w:cstheme="minorHAnsi"/>
        </w:rPr>
        <w:t xml:space="preserve">θα πρέπει να έχει </w:t>
      </w:r>
      <w:r w:rsidR="0062715C" w:rsidRPr="0062715C">
        <w:rPr>
          <w:rFonts w:cstheme="minorHAnsi"/>
        </w:rPr>
        <w:t>επαρκή εμπειρία στο αντικείμενο της άσκησης</w:t>
      </w:r>
      <w:r w:rsidR="007D1467">
        <w:rPr>
          <w:rFonts w:cstheme="minorHAnsi"/>
        </w:rPr>
        <w:t>:</w:t>
      </w:r>
      <w:r w:rsidR="0062715C" w:rsidRPr="0062715C">
        <w:rPr>
          <w:rFonts w:cstheme="minorHAnsi"/>
        </w:rPr>
        <w:t xml:space="preserve"> α) επιβλέπει την άσκηση</w:t>
      </w:r>
      <w:r w:rsidR="002D18B8">
        <w:rPr>
          <w:rFonts w:cstheme="minorHAnsi"/>
        </w:rPr>
        <w:t xml:space="preserve"> </w:t>
      </w:r>
      <w:r w:rsidR="0062715C" w:rsidRPr="0062715C">
        <w:rPr>
          <w:rFonts w:cstheme="minorHAnsi"/>
        </w:rPr>
        <w:t>και την επίδοση των φοιτητών, β) υποβάλλει προτάσεις</w:t>
      </w:r>
      <w:r w:rsidR="002D18B8">
        <w:rPr>
          <w:rFonts w:cstheme="minorHAnsi"/>
        </w:rPr>
        <w:t xml:space="preserve"> </w:t>
      </w:r>
      <w:r w:rsidR="0062715C" w:rsidRPr="0062715C">
        <w:rPr>
          <w:rFonts w:cstheme="minorHAnsi"/>
        </w:rPr>
        <w:t>στη διεύθυνση του Φορέα Υποδοχής για βελτίωση των</w:t>
      </w:r>
      <w:r w:rsidR="002D18B8">
        <w:rPr>
          <w:rFonts w:cstheme="minorHAnsi"/>
        </w:rPr>
        <w:t xml:space="preserve"> </w:t>
      </w:r>
      <w:r w:rsidR="0062715C" w:rsidRPr="0062715C">
        <w:rPr>
          <w:rFonts w:cstheme="minorHAnsi"/>
        </w:rPr>
        <w:t>συνθηκών εκπαίδευσης των φοιτητών, γ) συνεργάζεται</w:t>
      </w:r>
      <w:r w:rsidR="002D18B8">
        <w:rPr>
          <w:rFonts w:cstheme="minorHAnsi"/>
        </w:rPr>
        <w:t xml:space="preserve"> </w:t>
      </w:r>
      <w:r w:rsidR="0062715C" w:rsidRPr="0062715C">
        <w:rPr>
          <w:rFonts w:cstheme="minorHAnsi"/>
        </w:rPr>
        <w:t>με τον Επόπτη Πρακτικής Άσκησης για την αποτελεσματικότερη άσκηση των φοιτητών, δ) υποβάλλει, στο</w:t>
      </w:r>
      <w:r w:rsidR="002D18B8">
        <w:rPr>
          <w:rFonts w:cstheme="minorHAnsi"/>
        </w:rPr>
        <w:t xml:space="preserve"> </w:t>
      </w:r>
      <w:r w:rsidR="0062715C" w:rsidRPr="0062715C">
        <w:rPr>
          <w:rFonts w:cstheme="minorHAnsi"/>
        </w:rPr>
        <w:t>τέλος της άσκησης των φοιτητών, στον Υπεύθυνο Πρακτικής Άσκησης τα δικαιολογητικά που περιγράφονται</w:t>
      </w:r>
      <w:r w:rsidR="002D18B8">
        <w:rPr>
          <w:rFonts w:cstheme="minorHAnsi"/>
        </w:rPr>
        <w:t xml:space="preserve"> </w:t>
      </w:r>
      <w:r w:rsidR="0062715C" w:rsidRPr="0062715C">
        <w:rPr>
          <w:rFonts w:cstheme="minorHAnsi"/>
        </w:rPr>
        <w:t>στη σύμβαση πρακτικής άσκησης.</w:t>
      </w:r>
    </w:p>
    <w:p w14:paraId="256B5EE4" w14:textId="77777777" w:rsidR="007851BC" w:rsidRDefault="007851BC" w:rsidP="00AC0FAE">
      <w:pPr>
        <w:spacing w:after="120"/>
        <w:jc w:val="both"/>
        <w:rPr>
          <w:rFonts w:cstheme="minorHAnsi"/>
        </w:rPr>
      </w:pPr>
    </w:p>
    <w:p w14:paraId="15B84A34" w14:textId="0702FAF9" w:rsidR="00EF32DD" w:rsidRPr="00EF32DD" w:rsidRDefault="00EF32DD" w:rsidP="00EF32DD">
      <w:pPr>
        <w:pStyle w:val="1"/>
        <w:spacing w:before="0" w:after="120"/>
        <w:rPr>
          <w:b/>
          <w:bCs/>
          <w:color w:val="auto"/>
          <w:sz w:val="28"/>
          <w:szCs w:val="28"/>
        </w:rPr>
      </w:pPr>
      <w:bookmarkStart w:id="7" w:name="_Toc109039835"/>
      <w:r>
        <w:rPr>
          <w:b/>
          <w:bCs/>
          <w:color w:val="auto"/>
          <w:sz w:val="28"/>
          <w:szCs w:val="28"/>
        </w:rPr>
        <w:t>5.</w:t>
      </w:r>
      <w:r w:rsidRPr="00EF32DD">
        <w:rPr>
          <w:b/>
          <w:bCs/>
          <w:color w:val="auto"/>
          <w:sz w:val="28"/>
          <w:szCs w:val="28"/>
        </w:rPr>
        <w:t xml:space="preserve"> Δήλωση μαθήματος</w:t>
      </w:r>
      <w:bookmarkEnd w:id="7"/>
    </w:p>
    <w:p w14:paraId="5A037472" w14:textId="77777777" w:rsidR="00EF32DD" w:rsidRPr="00EF32DD" w:rsidRDefault="00EF32DD" w:rsidP="00EF32DD">
      <w:pPr>
        <w:spacing w:after="120"/>
        <w:jc w:val="both"/>
        <w:rPr>
          <w:rFonts w:cstheme="minorHAnsi"/>
        </w:rPr>
      </w:pPr>
      <w:r w:rsidRPr="00EF32DD">
        <w:rPr>
          <w:rFonts w:cstheme="minorHAnsi"/>
        </w:rPr>
        <w:t xml:space="preserve">Η πρακτική άσκηση, όπως ισχύει και με όλα τα υπόλοιπα μαθήματα του Προγράμματος Σπουδών, θα πρέπει να δηλώνεται από τους φοιτητές κατά την περίοδο των σχετικών δηλώσεων, ως μάθημα του ακαδημαϊκού εξαμήνου στο οποίο προσφέρεται. </w:t>
      </w:r>
    </w:p>
    <w:p w14:paraId="51972529" w14:textId="77777777" w:rsidR="00EF32DD" w:rsidRDefault="00EF32DD" w:rsidP="00EF32DD">
      <w:pPr>
        <w:spacing w:after="120"/>
        <w:jc w:val="both"/>
        <w:rPr>
          <w:rFonts w:cstheme="minorHAnsi"/>
        </w:rPr>
      </w:pPr>
      <w:r w:rsidRPr="00EF32DD">
        <w:rPr>
          <w:rFonts w:cstheme="minorHAnsi"/>
        </w:rPr>
        <w:t xml:space="preserve">Επισημαίνεται, ότι η δήλωση αυτή είναι αναγκαία και όχι ικανή προϋπόθεση για την έναρξη της ΠΑ. Η επιλογή του μαθήματος στο πληροφοριακό σύστημα </w:t>
      </w:r>
      <w:proofErr w:type="spellStart"/>
      <w:r w:rsidRPr="00EF32DD">
        <w:rPr>
          <w:rFonts w:cstheme="minorHAnsi"/>
        </w:rPr>
        <w:t>φοιτητολογίου</w:t>
      </w:r>
      <w:proofErr w:type="spellEnd"/>
      <w:r w:rsidRPr="00EF32DD">
        <w:rPr>
          <w:rFonts w:cstheme="minorHAnsi"/>
        </w:rPr>
        <w:t xml:space="preserve"> από τον φοιτητή δεν συνεπάγεται και αυτόματη επιλογή του σε θέση ΠΑ.</w:t>
      </w:r>
    </w:p>
    <w:p w14:paraId="43B1C3FB" w14:textId="77777777" w:rsidR="00EF32DD" w:rsidRDefault="00EF32DD" w:rsidP="00AC0FAE">
      <w:pPr>
        <w:spacing w:after="120"/>
        <w:jc w:val="both"/>
        <w:rPr>
          <w:rFonts w:cstheme="minorHAnsi"/>
        </w:rPr>
      </w:pPr>
    </w:p>
    <w:p w14:paraId="307DFA7F" w14:textId="3F9B3F05" w:rsidR="0000076F" w:rsidRPr="0000076F" w:rsidRDefault="00C519DB" w:rsidP="0000076F">
      <w:pPr>
        <w:pStyle w:val="1"/>
        <w:spacing w:before="0" w:after="120"/>
        <w:rPr>
          <w:b/>
          <w:bCs/>
          <w:color w:val="auto"/>
          <w:sz w:val="28"/>
          <w:szCs w:val="28"/>
        </w:rPr>
      </w:pPr>
      <w:bookmarkStart w:id="8" w:name="_Toc109039836"/>
      <w:r>
        <w:rPr>
          <w:b/>
          <w:bCs/>
          <w:color w:val="auto"/>
          <w:sz w:val="28"/>
          <w:szCs w:val="28"/>
        </w:rPr>
        <w:t>6</w:t>
      </w:r>
      <w:r w:rsidR="0000076F">
        <w:rPr>
          <w:b/>
          <w:bCs/>
          <w:color w:val="auto"/>
          <w:sz w:val="28"/>
          <w:szCs w:val="28"/>
        </w:rPr>
        <w:t xml:space="preserve">. </w:t>
      </w:r>
      <w:r w:rsidR="0000076F" w:rsidRPr="0000076F">
        <w:rPr>
          <w:b/>
          <w:bCs/>
          <w:color w:val="auto"/>
          <w:sz w:val="28"/>
          <w:szCs w:val="28"/>
        </w:rPr>
        <w:t>Χρηματοδότηση θέσεων ΠΑ</w:t>
      </w:r>
      <w:bookmarkEnd w:id="8"/>
    </w:p>
    <w:p w14:paraId="6BFFA909" w14:textId="77777777" w:rsidR="0000076F" w:rsidRDefault="0000076F" w:rsidP="0000076F">
      <w:pPr>
        <w:spacing w:after="120"/>
        <w:rPr>
          <w:rFonts w:ascii="Calibri" w:hAnsi="Calibri" w:cs="Calibri"/>
          <w:sz w:val="22"/>
          <w:szCs w:val="22"/>
        </w:rPr>
      </w:pPr>
      <w:r>
        <w:rPr>
          <w:rFonts w:ascii="Calibri" w:hAnsi="Calibri" w:cstheme="minorHAnsi"/>
        </w:rPr>
        <w:t>Η χρηματοδότηση θέσεων Πρακτικής Άσκησης προέρχεται από:</w:t>
      </w:r>
    </w:p>
    <w:p w14:paraId="4A04A260" w14:textId="77777777" w:rsidR="0000076F" w:rsidRDefault="0000076F" w:rsidP="0000076F">
      <w:pPr>
        <w:pStyle w:val="a3"/>
        <w:numPr>
          <w:ilvl w:val="0"/>
          <w:numId w:val="15"/>
        </w:numPr>
        <w:spacing w:after="120"/>
        <w:jc w:val="both"/>
        <w:rPr>
          <w:rFonts w:ascii="Calibri" w:hAnsi="Calibri" w:cs="Calibri"/>
        </w:rPr>
      </w:pPr>
      <w:r>
        <w:rPr>
          <w:rFonts w:ascii="Calibri" w:hAnsi="Calibri" w:cstheme="minorHAnsi"/>
          <w:b/>
          <w:bCs/>
        </w:rPr>
        <w:t>Κοινοτικά Κονδύλια (πρόγραμμα ΕΣΠΑ)</w:t>
      </w:r>
      <w:r>
        <w:rPr>
          <w:rFonts w:ascii="Calibri" w:hAnsi="Calibri" w:cstheme="minorHAnsi"/>
        </w:rPr>
        <w:t xml:space="preserve">: Στο Τμήμα κατανέμεται από το Ίδρυμα ένας αριθμός χρηματοδοτούμενων θέσεων για συγκεκριμένη προγραμματική περίοδο, τις οποίες διαθέτει στους φοιτητές του μέσω τακτικών προκηρύξεων, σύμφωνα με τον προγραμματισμό του προγράμματος και την απορροφητικότητα που ήδη έχει επιτευχθεί. Ο φορέας απασχόλησης είτε προτείνεται από τον δικαιούχο φοιτητή, οποίος με δική του πρωτοβουλία τον έχει αναζητήσει και έχει συμφωνήσει να τον υποδεχθεί, είτε από τις διαθέσιμες θέσεις του Τμήματος.   </w:t>
      </w:r>
    </w:p>
    <w:p w14:paraId="2ED60A21" w14:textId="77777777" w:rsidR="0000076F" w:rsidRDefault="0000076F" w:rsidP="0000076F">
      <w:pPr>
        <w:pStyle w:val="a3"/>
        <w:numPr>
          <w:ilvl w:val="0"/>
          <w:numId w:val="15"/>
        </w:numPr>
        <w:spacing w:after="120"/>
        <w:jc w:val="both"/>
        <w:rPr>
          <w:rFonts w:eastAsia="Times New Roman" w:cstheme="minorHAnsi"/>
          <w:lang w:eastAsia="el-GR"/>
        </w:rPr>
      </w:pPr>
      <w:r>
        <w:rPr>
          <w:rFonts w:ascii="Calibri" w:hAnsi="Calibri" w:cstheme="minorHAnsi"/>
          <w:b/>
          <w:bCs/>
        </w:rPr>
        <w:t>Ιδιωτική Χρηματοδότηση μέσω προγραμματικής συμφωνίας Τμήματος με φορέα απασχόλησης</w:t>
      </w:r>
      <w:r>
        <w:rPr>
          <w:rFonts w:ascii="Calibri" w:hAnsi="Calibri" w:cstheme="minorHAnsi"/>
        </w:rPr>
        <w:t xml:space="preserve">: Στο Τμήμα δύνανται να προσφέρονται χρηματοδοτούμενες θέσεις ΠΑ για συγκεκριμένα αντικείμενα απασχόλησης από φορείς απασχόλησης. </w:t>
      </w:r>
      <w:r>
        <w:rPr>
          <w:rFonts w:eastAsia="Times New Roman" w:cstheme="minorHAnsi"/>
          <w:lang w:eastAsia="el-GR"/>
        </w:rPr>
        <w:t xml:space="preserve">Στην προγραμματική συμφωνία του Τμήματος με τον φορέα απασχόλησης, θα προσδιορίζονται το αντικείμενο της </w:t>
      </w:r>
      <w:r>
        <w:rPr>
          <w:rFonts w:eastAsia="Times New Roman" w:cstheme="minorHAnsi"/>
          <w:lang w:eastAsia="el-GR"/>
        </w:rPr>
        <w:lastRenderedPageBreak/>
        <w:t xml:space="preserve">συνεργασίας, η διάρκειά της, το ύψος της αποζημίωσης, οι όροι της σύμβασης της ΠΑ και οι υποχρεώσεις των συμβαλλόμενων μερών. Οι ασφαλιστικές εισφορές καταβάλλονται από τον φορέα απασχόλησης. </w:t>
      </w:r>
    </w:p>
    <w:p w14:paraId="644F51E1" w14:textId="13BF5977" w:rsidR="0000076F" w:rsidRPr="00712653" w:rsidRDefault="0000076F" w:rsidP="0000076F">
      <w:pPr>
        <w:pStyle w:val="a3"/>
        <w:numPr>
          <w:ilvl w:val="0"/>
          <w:numId w:val="15"/>
        </w:numPr>
        <w:spacing w:after="120"/>
        <w:jc w:val="both"/>
        <w:rPr>
          <w:rFonts w:eastAsia="Times New Roman" w:cstheme="minorHAnsi"/>
          <w:lang w:eastAsia="el-GR"/>
        </w:rPr>
      </w:pPr>
      <w:r>
        <w:rPr>
          <w:rFonts w:ascii="Calibri" w:hAnsi="Calibri" w:cstheme="minorHAnsi"/>
          <w:b/>
          <w:bCs/>
        </w:rPr>
        <w:t>Μεμονωμένη Ιδιωτική Χρηματοδότηση μέσω συμφωνίας φοιτητή με φορέα απασχόλησης</w:t>
      </w:r>
      <w:r>
        <w:rPr>
          <w:rFonts w:ascii="Calibri" w:hAnsi="Calibri" w:cstheme="minorHAnsi"/>
        </w:rPr>
        <w:t xml:space="preserve">. Ο φοιτητής, με δική του πρωτοβουλία έχει αναζητήσει και έχει συμφωνήσει με φορέα υποδοχής να τον απασχολήσει. Το ύψος της αποζημίωσης καθορίζεται κατόπιν συνεννόησης του Υπευθύνου ΠΑ του Τμήματος με τον φορέα απασχόλησης. </w:t>
      </w:r>
      <w:r>
        <w:rPr>
          <w:rFonts w:eastAsia="Times New Roman" w:cstheme="minorHAnsi"/>
          <w:lang w:eastAsia="el-GR"/>
        </w:rPr>
        <w:t xml:space="preserve">Οι ασφαλιστικές εισφορές καταβάλλονται από τον φορέα </w:t>
      </w:r>
      <w:r w:rsidRPr="00712653">
        <w:rPr>
          <w:rFonts w:eastAsia="Times New Roman" w:cstheme="minorHAnsi"/>
          <w:lang w:eastAsia="el-GR"/>
        </w:rPr>
        <w:t xml:space="preserve">απασχόλησης. </w:t>
      </w:r>
      <w:r w:rsidR="0047236A" w:rsidRPr="00712653">
        <w:rPr>
          <w:rFonts w:eastAsia="Times New Roman" w:cstheme="minorHAnsi"/>
          <w:lang w:eastAsia="el-GR"/>
        </w:rPr>
        <w:t>Η συμφωνία θα πρέπει να εγκρίνεται από τη Γενική Συνέλευση του Τμήματος.</w:t>
      </w:r>
    </w:p>
    <w:p w14:paraId="5204FFED" w14:textId="77777777" w:rsidR="0000076F" w:rsidRDefault="0000076F" w:rsidP="0000076F">
      <w:pPr>
        <w:pStyle w:val="a3"/>
        <w:numPr>
          <w:ilvl w:val="0"/>
          <w:numId w:val="15"/>
        </w:numPr>
        <w:spacing w:after="120"/>
        <w:jc w:val="both"/>
      </w:pPr>
      <w:r>
        <w:rPr>
          <w:rFonts w:ascii="Calibri" w:hAnsi="Calibri" w:cstheme="minorHAnsi"/>
          <w:b/>
          <w:bCs/>
        </w:rPr>
        <w:t xml:space="preserve">Πρόγραμμα </w:t>
      </w:r>
      <w:proofErr w:type="spellStart"/>
      <w:r>
        <w:rPr>
          <w:rFonts w:ascii="Calibri" w:hAnsi="Calibri" w:cstheme="minorHAnsi"/>
          <w:b/>
          <w:bCs/>
        </w:rPr>
        <w:t>Erasmus</w:t>
      </w:r>
      <w:proofErr w:type="spellEnd"/>
      <w:r>
        <w:rPr>
          <w:rFonts w:ascii="Calibri" w:hAnsi="Calibri" w:cstheme="minorHAnsi"/>
          <w:b/>
          <w:bCs/>
        </w:rPr>
        <w:t>+</w:t>
      </w:r>
      <w:r>
        <w:rPr>
          <w:rFonts w:ascii="Calibri" w:hAnsi="Calibri" w:cstheme="minorHAnsi"/>
        </w:rPr>
        <w:t xml:space="preserve">: </w:t>
      </w:r>
      <w:r>
        <w:rPr>
          <w:rFonts w:cstheme="minorHAnsi"/>
        </w:rPr>
        <w:t xml:space="preserve">Το πρόγραμμα </w:t>
      </w:r>
      <w:proofErr w:type="spellStart"/>
      <w:r>
        <w:rPr>
          <w:rFonts w:cstheme="minorHAnsi"/>
        </w:rPr>
        <w:t>Erasmus</w:t>
      </w:r>
      <w:proofErr w:type="spellEnd"/>
      <w:r>
        <w:rPr>
          <w:rFonts w:cstheme="minorHAnsi"/>
        </w:rPr>
        <w:t xml:space="preserve"> χρηματοδοτεί φοιτητές να πραγματοποιήσουν Πρακτική Άσκηση σε φορέα υποδοχής του εξωτερικού με διάρκεια κινητικότητας από 2-12 μήνες και με δικαίωμα μηνιαίας επιχορήγησης ανάλογα με την χώρα υποδοχής. Η ΠΑ μπορεί να υλοποιηθεί σε κράτη μέλη της Ευρωπαϊκής Ένωσης, καθώς και σε συγκεκριμένες χώρες εκτός Ευρωπαϊκής Ένωσης, βάσει των προγραμματικών συμφωνιών του Τμήματος. Αρμόδια υπηρεσία για το πρόγραμμα </w:t>
      </w:r>
      <w:r>
        <w:rPr>
          <w:rFonts w:cstheme="minorHAnsi"/>
          <w:lang w:val="en-US"/>
        </w:rPr>
        <w:t>Erasmus</w:t>
      </w:r>
      <w:r>
        <w:rPr>
          <w:rFonts w:cstheme="minorHAnsi"/>
        </w:rPr>
        <w:t>+ είναι τμήμα Δημοσίων και Διεθνών Σχέσεων του Ιδρύματος.</w:t>
      </w:r>
    </w:p>
    <w:p w14:paraId="2057B2ED" w14:textId="77777777" w:rsidR="0000076F" w:rsidRPr="008C3B8A" w:rsidRDefault="0000076F" w:rsidP="00AC0FAE">
      <w:pPr>
        <w:spacing w:after="120"/>
        <w:jc w:val="both"/>
        <w:rPr>
          <w:rFonts w:cstheme="minorHAnsi"/>
        </w:rPr>
      </w:pPr>
    </w:p>
    <w:p w14:paraId="23241DDB" w14:textId="03060CC7" w:rsidR="007851BC" w:rsidRPr="00AC0FAE" w:rsidRDefault="00C519DB" w:rsidP="00AC0FAE">
      <w:pPr>
        <w:pStyle w:val="1"/>
        <w:spacing w:before="0" w:after="120"/>
        <w:rPr>
          <w:b/>
          <w:bCs/>
          <w:color w:val="auto"/>
          <w:sz w:val="28"/>
          <w:szCs w:val="28"/>
        </w:rPr>
      </w:pPr>
      <w:bookmarkStart w:id="9" w:name="_Toc109039837"/>
      <w:r>
        <w:rPr>
          <w:b/>
          <w:bCs/>
          <w:color w:val="auto"/>
          <w:sz w:val="28"/>
          <w:szCs w:val="28"/>
        </w:rPr>
        <w:t>7</w:t>
      </w:r>
      <w:r w:rsidR="007851BC" w:rsidRPr="00AC0FAE">
        <w:rPr>
          <w:b/>
          <w:bCs/>
          <w:color w:val="auto"/>
          <w:sz w:val="28"/>
          <w:szCs w:val="28"/>
        </w:rPr>
        <w:t xml:space="preserve">. Διαδικασία </w:t>
      </w:r>
      <w:r w:rsidR="003C15D3">
        <w:rPr>
          <w:b/>
          <w:bCs/>
          <w:color w:val="auto"/>
          <w:sz w:val="28"/>
          <w:szCs w:val="28"/>
        </w:rPr>
        <w:t>Υλοποίησης της Πρακτικής Άσκησης</w:t>
      </w:r>
      <w:bookmarkEnd w:id="9"/>
    </w:p>
    <w:p w14:paraId="3E4A48D4" w14:textId="77777777" w:rsidR="003C15D3" w:rsidRDefault="003C15D3" w:rsidP="003C15D3">
      <w:pPr>
        <w:spacing w:after="120"/>
        <w:jc w:val="both"/>
        <w:rPr>
          <w:rFonts w:ascii="Calibri" w:hAnsi="Calibri" w:cs="Calibri"/>
        </w:rPr>
      </w:pPr>
      <w:r>
        <w:rPr>
          <w:rFonts w:ascii="Calibri" w:hAnsi="Calibri" w:cstheme="minorHAnsi"/>
        </w:rPr>
        <w:t>Η διαδικασία περιλαμβάνει τα εξής βήματα:</w:t>
      </w:r>
    </w:p>
    <w:p w14:paraId="122087EC" w14:textId="77777777" w:rsidR="003C15D3" w:rsidRPr="00EF32DD" w:rsidRDefault="003C15D3" w:rsidP="003C15D3">
      <w:pPr>
        <w:pStyle w:val="a3"/>
        <w:numPr>
          <w:ilvl w:val="0"/>
          <w:numId w:val="12"/>
        </w:numPr>
        <w:jc w:val="both"/>
        <w:rPr>
          <w:rFonts w:eastAsia="Times New Roman" w:cstheme="minorHAnsi"/>
          <w:lang w:eastAsia="el-GR"/>
        </w:rPr>
      </w:pPr>
      <w:r w:rsidRPr="00EF32DD">
        <w:rPr>
          <w:rFonts w:eastAsia="Times New Roman" w:cstheme="minorHAnsi"/>
          <w:lang w:eastAsia="el-GR"/>
        </w:rPr>
        <w:t xml:space="preserve">Ο Υπεύθυνος Τμήματος ανακοινώνει τον αριθμό διαθέσιμων θέσεων Πρακτικής Άσκησης, κατηγοριοποιημένων ανά πηγή χρηματοδότησης. </w:t>
      </w:r>
      <w:r w:rsidRPr="00EF32DD">
        <w:rPr>
          <w:rFonts w:eastAsia="Times New Roman" w:cstheme="minorHAnsi"/>
          <w:spacing w:val="3"/>
          <w:lang w:eastAsia="el-GR"/>
        </w:rPr>
        <w:t>Στην ανάρτηση της πρόσκλησης θα πρέπει να αναφέρονται ρητά ο συνολικός αριθμός φοιτητών που θα ασκήσουν πρακτική άσκηση, ο χρόνος λήξης των αιτήσεων και ο χρόνος άσκησης ενστάσεων.</w:t>
      </w:r>
      <w:r w:rsidRPr="00EF32DD">
        <w:rPr>
          <w:rFonts w:eastAsia="Times New Roman" w:cstheme="minorHAnsi"/>
          <w:lang w:eastAsia="el-GR"/>
        </w:rPr>
        <w:t xml:space="preserve"> Η ανακοίνωση πραγματοποιείται πριν την έναρξη της περιόδου εκπόνησης πρακτικής άσκησης, όπως προσδιορίζεται στον οδηγό σπουδών του Τμήματος με επαρκές χρονικό διάστημα για την ολοκλήρωση των διαδικασιών επιλογής, ενστάσεων και </w:t>
      </w:r>
      <w:proofErr w:type="spellStart"/>
      <w:r w:rsidRPr="00EF32DD">
        <w:rPr>
          <w:rFonts w:eastAsia="Times New Roman" w:cstheme="minorHAnsi"/>
          <w:lang w:eastAsia="el-GR"/>
        </w:rPr>
        <w:t>συμβασιοποίησης</w:t>
      </w:r>
      <w:proofErr w:type="spellEnd"/>
      <w:r w:rsidRPr="00EF32DD">
        <w:rPr>
          <w:rFonts w:eastAsia="Times New Roman" w:cstheme="minorHAnsi"/>
          <w:lang w:eastAsia="el-GR"/>
        </w:rPr>
        <w:t xml:space="preserve">. </w:t>
      </w:r>
    </w:p>
    <w:p w14:paraId="050B25F4" w14:textId="77777777" w:rsidR="003C15D3" w:rsidRDefault="003C15D3" w:rsidP="003C15D3">
      <w:pPr>
        <w:jc w:val="both"/>
        <w:rPr>
          <w:rFonts w:eastAsia="Times New Roman" w:cstheme="minorHAnsi"/>
          <w:lang w:eastAsia="el-GR"/>
        </w:rPr>
      </w:pPr>
    </w:p>
    <w:p w14:paraId="17BBC47B" w14:textId="77777777" w:rsidR="003C15D3" w:rsidRDefault="003C15D3" w:rsidP="003C15D3">
      <w:pPr>
        <w:pStyle w:val="a3"/>
        <w:numPr>
          <w:ilvl w:val="0"/>
          <w:numId w:val="12"/>
        </w:numPr>
        <w:jc w:val="both"/>
        <w:rPr>
          <w:rFonts w:eastAsia="Times New Roman" w:cstheme="minorHAnsi"/>
          <w:lang w:eastAsia="el-GR"/>
        </w:rPr>
      </w:pPr>
      <w:r>
        <w:rPr>
          <w:rFonts w:eastAsia="Times New Roman" w:cstheme="minorHAnsi"/>
          <w:lang w:eastAsia="el-GR"/>
        </w:rPr>
        <w:t>Η διαδικασία επιλογής φοιτητών/τριών διακρίνεται σε τρεις διαδοχικές φάσεις, οι οποίες εκτελούνται αποκλειστικά μέσω του πληροφοριακού συστήματος της Πρακτικής Άσκησης</w:t>
      </w:r>
      <w:r>
        <w:rPr>
          <w:rStyle w:val="a9"/>
          <w:rFonts w:eastAsia="Times New Roman" w:cstheme="minorHAnsi"/>
          <w:lang w:eastAsia="el-GR"/>
        </w:rPr>
        <w:footnoteReference w:id="1"/>
      </w:r>
      <w:r>
        <w:rPr>
          <w:rFonts w:eastAsia="Times New Roman" w:cstheme="minorHAnsi"/>
          <w:lang w:eastAsia="el-GR"/>
        </w:rPr>
        <w:t xml:space="preserve">. </w:t>
      </w:r>
    </w:p>
    <w:p w14:paraId="196D5710" w14:textId="77777777" w:rsidR="003C15D3" w:rsidRDefault="003C15D3" w:rsidP="003C15D3">
      <w:pPr>
        <w:jc w:val="both"/>
        <w:rPr>
          <w:rFonts w:eastAsia="Times New Roman" w:cstheme="minorHAnsi"/>
          <w:lang w:eastAsia="el-GR"/>
        </w:rPr>
      </w:pPr>
    </w:p>
    <w:p w14:paraId="12B1B304" w14:textId="77777777" w:rsidR="003C15D3" w:rsidRDefault="003C15D3" w:rsidP="003C15D3">
      <w:pPr>
        <w:pStyle w:val="a3"/>
        <w:numPr>
          <w:ilvl w:val="0"/>
          <w:numId w:val="13"/>
        </w:numPr>
        <w:jc w:val="both"/>
        <w:rPr>
          <w:rFonts w:eastAsia="Times New Roman" w:cstheme="minorHAnsi"/>
          <w:lang w:eastAsia="el-GR"/>
        </w:rPr>
      </w:pPr>
      <w:r>
        <w:rPr>
          <w:rFonts w:eastAsia="Times New Roman" w:cstheme="minorHAnsi"/>
          <w:lang w:eastAsia="el-GR"/>
        </w:rPr>
        <w:t xml:space="preserve">Η πρώτη φάση είναι η φάση ελέγχου </w:t>
      </w:r>
      <w:proofErr w:type="spellStart"/>
      <w:r>
        <w:rPr>
          <w:rFonts w:eastAsia="Times New Roman" w:cstheme="minorHAnsi"/>
          <w:lang w:eastAsia="el-GR"/>
        </w:rPr>
        <w:t>επιλεξιμότητας</w:t>
      </w:r>
      <w:proofErr w:type="spellEnd"/>
      <w:r>
        <w:rPr>
          <w:rFonts w:eastAsia="Times New Roman" w:cstheme="minorHAnsi"/>
          <w:lang w:eastAsia="el-GR"/>
        </w:rPr>
        <w:t>. Εφόσον ο/η φοιτητής/τρία πληροί τις προϋποθέσεις του οδηγού σπουδών για την επιλογή του μαθήματος Πρακτικής Άσκησης και έχει δηλώσει το μάθημα της Πρακτικής Άσκησης στις δηλώσεις μαθημάτων, ο/η φοιτητής/</w:t>
      </w:r>
      <w:proofErr w:type="spellStart"/>
      <w:r>
        <w:rPr>
          <w:rFonts w:eastAsia="Times New Roman" w:cstheme="minorHAnsi"/>
          <w:lang w:eastAsia="el-GR"/>
        </w:rPr>
        <w:t>τρια</w:t>
      </w:r>
      <w:proofErr w:type="spellEnd"/>
      <w:r>
        <w:rPr>
          <w:rFonts w:eastAsia="Times New Roman" w:cstheme="minorHAnsi"/>
          <w:lang w:eastAsia="el-GR"/>
        </w:rPr>
        <w:t xml:space="preserve"> μπορεί να προχωρήσει σε αίτηση για την κάλυψη μίας εκ των διαθέσιμων θέσεων</w:t>
      </w:r>
      <w:r>
        <w:rPr>
          <w:rStyle w:val="a9"/>
          <w:rFonts w:eastAsia="Times New Roman" w:cstheme="minorHAnsi"/>
          <w:lang w:eastAsia="el-GR"/>
        </w:rPr>
        <w:footnoteReference w:id="2"/>
      </w:r>
      <w:r>
        <w:rPr>
          <w:rFonts w:eastAsia="Times New Roman" w:cstheme="minorHAnsi"/>
          <w:lang w:eastAsia="el-GR"/>
        </w:rPr>
        <w:t>.</w:t>
      </w:r>
    </w:p>
    <w:p w14:paraId="57FEB4D5" w14:textId="59D35761" w:rsidR="003C15D3" w:rsidRDefault="003C15D3" w:rsidP="003C15D3">
      <w:pPr>
        <w:pStyle w:val="a3"/>
        <w:numPr>
          <w:ilvl w:val="0"/>
          <w:numId w:val="13"/>
        </w:numPr>
        <w:jc w:val="both"/>
        <w:rPr>
          <w:rFonts w:eastAsia="Times New Roman" w:cstheme="minorHAnsi"/>
          <w:lang w:eastAsia="el-GR"/>
        </w:rPr>
      </w:pPr>
      <w:r>
        <w:rPr>
          <w:rFonts w:eastAsia="Times New Roman" w:cstheme="minorHAnsi"/>
          <w:lang w:eastAsia="el-GR"/>
        </w:rPr>
        <w:lastRenderedPageBreak/>
        <w:t xml:space="preserve">Η δεύτερη φάση αποτελεί τη φάση επιλογής. Στο πλαίσιο της χρηστής διοίκησης θα πρέπει να διασφαλίζεται η διαφάνεια και η ίση μεταχείριση και μη διάκριση των αιτούμενων. Ως εκ τούτου τα κριτήρια αξιολόγησης είναι κοινά για όλα τα Τμήματα του Πανεπιστημίου. Αφού ελεγχθεί το κριτήριο </w:t>
      </w:r>
      <w:proofErr w:type="spellStart"/>
      <w:r>
        <w:rPr>
          <w:rFonts w:eastAsia="Times New Roman" w:cstheme="minorHAnsi"/>
          <w:lang w:eastAsia="el-GR"/>
        </w:rPr>
        <w:t>επιλεξιμότητας</w:t>
      </w:r>
      <w:proofErr w:type="spellEnd"/>
      <w:r>
        <w:rPr>
          <w:rFonts w:eastAsia="Times New Roman" w:cstheme="minorHAnsi"/>
          <w:lang w:eastAsia="el-GR"/>
        </w:rPr>
        <w:t xml:space="preserve"> της πρώτης φάσης ο/η φοιτητής/</w:t>
      </w:r>
      <w:proofErr w:type="spellStart"/>
      <w:r>
        <w:rPr>
          <w:rFonts w:eastAsia="Times New Roman" w:cstheme="minorHAnsi"/>
          <w:lang w:eastAsia="el-GR"/>
        </w:rPr>
        <w:t>τρια</w:t>
      </w:r>
      <w:proofErr w:type="spellEnd"/>
      <w:r>
        <w:rPr>
          <w:rFonts w:eastAsia="Times New Roman" w:cstheme="minorHAnsi"/>
          <w:lang w:eastAsia="el-GR"/>
        </w:rPr>
        <w:t xml:space="preserve"> προχωρά στην αίτηση. Η επιλογή βασίζεται σε κριτήρια που βαθμολογούνται στην κλίμακα 0 μέχρι 100. Τα κριτήρια παρουσιάζονται στην παράγραφο </w:t>
      </w:r>
      <w:r w:rsidR="0000076F">
        <w:rPr>
          <w:rFonts w:eastAsia="Times New Roman" w:cstheme="minorHAnsi"/>
          <w:lang w:eastAsia="el-GR"/>
        </w:rPr>
        <w:t>7</w:t>
      </w:r>
      <w:r>
        <w:rPr>
          <w:rFonts w:eastAsia="Times New Roman" w:cstheme="minorHAnsi"/>
          <w:lang w:eastAsia="el-GR"/>
        </w:rPr>
        <w:t xml:space="preserve">. </w:t>
      </w:r>
    </w:p>
    <w:p w14:paraId="616C3D99" w14:textId="77777777" w:rsidR="003C15D3" w:rsidRDefault="003C15D3" w:rsidP="003C15D3">
      <w:pPr>
        <w:jc w:val="both"/>
        <w:rPr>
          <w:rFonts w:eastAsia="Times New Roman" w:cstheme="minorHAnsi"/>
          <w:lang w:eastAsia="el-GR"/>
        </w:rPr>
      </w:pPr>
    </w:p>
    <w:p w14:paraId="1083F7D8" w14:textId="05D4B2AA" w:rsidR="003C15D3" w:rsidRDefault="003C15D3" w:rsidP="003C15D3">
      <w:pPr>
        <w:jc w:val="both"/>
        <w:rPr>
          <w:rFonts w:eastAsia="Times New Roman" w:cstheme="minorHAnsi"/>
          <w:lang w:eastAsia="el-GR"/>
        </w:rPr>
      </w:pPr>
      <w:r>
        <w:rPr>
          <w:rFonts w:eastAsia="Times New Roman" w:cstheme="minorHAnsi"/>
          <w:lang w:eastAsia="el-GR"/>
        </w:rPr>
        <w:t>Η Επιτροπή Αξιολόγησης Αιτήσεων Πρακτικής Άσκησης αξιολογεί τις αιτήσεις και εισηγείται στη Συνέλευση του Τμήματος κατατάσσοντας σε σειρά αξιολόγησης τις αιτήσεις των φοιτητών/τριών. Ειδικά για φοιτητές/</w:t>
      </w:r>
      <w:proofErr w:type="spellStart"/>
      <w:r>
        <w:rPr>
          <w:rFonts w:eastAsia="Times New Roman" w:cstheme="minorHAnsi"/>
          <w:lang w:eastAsia="el-GR"/>
        </w:rPr>
        <w:t>τριες</w:t>
      </w:r>
      <w:proofErr w:type="spellEnd"/>
      <w:r>
        <w:rPr>
          <w:rFonts w:eastAsia="Times New Roman" w:cstheme="minorHAnsi"/>
          <w:lang w:eastAsia="el-GR"/>
        </w:rPr>
        <w:t xml:space="preserve"> που ανήκουν σε κατηγορία ΑΜΕΑ</w:t>
      </w:r>
      <w:r w:rsidR="001B7285">
        <w:rPr>
          <w:rStyle w:val="a9"/>
          <w:rFonts w:eastAsia="Times New Roman" w:cstheme="minorHAnsi"/>
          <w:lang w:eastAsia="el-GR"/>
        </w:rPr>
        <w:footnoteReference w:id="3"/>
      </w:r>
      <w:r>
        <w:rPr>
          <w:rFonts w:eastAsia="Times New Roman" w:cstheme="minorHAnsi"/>
          <w:lang w:eastAsia="el-GR"/>
        </w:rPr>
        <w:t xml:space="preserve"> δεν ισχύει η παραπάνω </w:t>
      </w:r>
      <w:proofErr w:type="spellStart"/>
      <w:r>
        <w:rPr>
          <w:rFonts w:eastAsia="Times New Roman" w:cstheme="minorHAnsi"/>
          <w:lang w:eastAsia="el-GR"/>
        </w:rPr>
        <w:t>μοριοδότηση</w:t>
      </w:r>
      <w:proofErr w:type="spellEnd"/>
      <w:r>
        <w:rPr>
          <w:rFonts w:eastAsia="Times New Roman" w:cstheme="minorHAnsi"/>
          <w:lang w:eastAsia="el-GR"/>
        </w:rPr>
        <w:t xml:space="preserve"> και προηγούνται στην επιλογή.</w:t>
      </w:r>
      <w:r>
        <w:rPr>
          <w:rFonts w:cstheme="minorHAnsi"/>
        </w:rPr>
        <w:t xml:space="preserve"> </w:t>
      </w:r>
      <w:r>
        <w:rPr>
          <w:rFonts w:eastAsia="Times New Roman" w:cstheme="minorHAnsi"/>
          <w:lang w:eastAsia="el-GR"/>
        </w:rPr>
        <w:t xml:space="preserve">Το πρακτικό αξιολόγησης των αιτήσεων συμμετοχής στο πρόγραμμα της ΠΑ θα αναφέρει αναλυτικά τα εξής: τον τρόπο επιλογής φοιτητών, τον αριθμό θέσεων που προκηρύχθηκαν, τον αριθμό αιτήσεων που υποβλήθηκαν, τη </w:t>
      </w:r>
      <w:proofErr w:type="spellStart"/>
      <w:r>
        <w:rPr>
          <w:rFonts w:eastAsia="Times New Roman" w:cstheme="minorHAnsi"/>
          <w:lang w:eastAsia="el-GR"/>
        </w:rPr>
        <w:t>μοριοδότηση</w:t>
      </w:r>
      <w:proofErr w:type="spellEnd"/>
      <w:r>
        <w:rPr>
          <w:rFonts w:eastAsia="Times New Roman" w:cstheme="minorHAnsi"/>
          <w:lang w:eastAsia="el-GR"/>
        </w:rPr>
        <w:t xml:space="preserve"> κάθε συμμετέχοντα ανά κριτήριο επιλογής, - και θα υπογράφεται και από τα 3 μέλη της επιτροπής αξιολόγησης. Μετά την έγκριση από τη Συνέλευση Τμήματος, τα αποτελέσματα αναρτώνται από τη Γραμματεία στο δικτυακό τόπο του Τμήματος και οι ενδιαφερόμενοι/</w:t>
      </w:r>
      <w:proofErr w:type="spellStart"/>
      <w:r>
        <w:rPr>
          <w:rFonts w:eastAsia="Times New Roman" w:cstheme="minorHAnsi"/>
          <w:lang w:eastAsia="el-GR"/>
        </w:rPr>
        <w:t>ες</w:t>
      </w:r>
      <w:proofErr w:type="spellEnd"/>
      <w:r>
        <w:rPr>
          <w:rFonts w:eastAsia="Times New Roman" w:cstheme="minorHAnsi"/>
          <w:lang w:eastAsia="el-GR"/>
        </w:rPr>
        <w:t xml:space="preserve"> φοιτητές/</w:t>
      </w:r>
      <w:proofErr w:type="spellStart"/>
      <w:r>
        <w:rPr>
          <w:rFonts w:eastAsia="Times New Roman" w:cstheme="minorHAnsi"/>
          <w:lang w:eastAsia="el-GR"/>
        </w:rPr>
        <w:t>τριες</w:t>
      </w:r>
      <w:proofErr w:type="spellEnd"/>
      <w:r>
        <w:rPr>
          <w:rFonts w:eastAsia="Times New Roman" w:cstheme="minorHAnsi"/>
          <w:lang w:eastAsia="el-GR"/>
        </w:rPr>
        <w:t xml:space="preserve"> μπορούν να προχωρήσουν σε ένσταση επί των αποτελεσμάτων σε διάστημα 5 ημερών από την ανάρτηση των αποτελεσμάτων. Εφόσον υπάρχουν ενστάσεις, η επιτροπή Ενστάσεων εισηγείται στη Συνέλευση του Τμήματος και εκδίδεται απόφαση τελικών αποτελεσμάτων άλλως θεωρούνται ως τελικά τα αποτελέσματα της αρχικής ανάρτησης. </w:t>
      </w:r>
    </w:p>
    <w:p w14:paraId="31C7C41B" w14:textId="77777777" w:rsidR="003C15D3" w:rsidRDefault="003C15D3" w:rsidP="003C15D3">
      <w:pPr>
        <w:jc w:val="both"/>
        <w:rPr>
          <w:rFonts w:eastAsia="Times New Roman" w:cstheme="minorHAnsi"/>
          <w:sz w:val="22"/>
          <w:szCs w:val="22"/>
          <w:lang w:eastAsia="el-GR"/>
        </w:rPr>
      </w:pPr>
    </w:p>
    <w:p w14:paraId="57BB00D8" w14:textId="31660985" w:rsidR="003C15D3" w:rsidRDefault="003C15D3" w:rsidP="003C15D3">
      <w:pPr>
        <w:pStyle w:val="a3"/>
        <w:numPr>
          <w:ilvl w:val="0"/>
          <w:numId w:val="13"/>
        </w:numPr>
        <w:jc w:val="both"/>
        <w:rPr>
          <w:rFonts w:eastAsia="Times New Roman" w:cstheme="minorHAnsi"/>
          <w:lang w:eastAsia="el-GR"/>
        </w:rPr>
      </w:pPr>
      <w:r>
        <w:rPr>
          <w:rFonts w:eastAsia="Times New Roman" w:cstheme="minorHAnsi"/>
          <w:lang w:eastAsia="el-GR"/>
        </w:rPr>
        <w:t>Μετά την έκδοση των τελικών αποτελεσμάτων καλούνται μέσα σε ρητές προθεσμίες οι φοιτητές/</w:t>
      </w:r>
      <w:proofErr w:type="spellStart"/>
      <w:r>
        <w:rPr>
          <w:rFonts w:eastAsia="Times New Roman" w:cstheme="minorHAnsi"/>
          <w:lang w:eastAsia="el-GR"/>
        </w:rPr>
        <w:t>τριες</w:t>
      </w:r>
      <w:proofErr w:type="spellEnd"/>
      <w:r>
        <w:rPr>
          <w:rFonts w:eastAsia="Times New Roman" w:cstheme="minorHAnsi"/>
          <w:lang w:eastAsia="el-GR"/>
        </w:rPr>
        <w:t xml:space="preserve"> που επιλέχθηκαν να δηλώσουν προτίμηση ως προς τις προσφερόμενες θέσεις πρακτικής άσκησης. Ο Υπεύθυνος Τμήματος και η Επιτροπή Πρακτικής Άσκησης λαμβάνοντας υπόψη τις προτιμήσεις των φοιτητών, το αντικείμενο της θέσης, το προφίλ των υποψηφίων, βοηθά τους/τις φοιτητές/</w:t>
      </w:r>
      <w:proofErr w:type="spellStart"/>
      <w:r>
        <w:rPr>
          <w:rFonts w:eastAsia="Times New Roman" w:cstheme="minorHAnsi"/>
          <w:lang w:eastAsia="el-GR"/>
        </w:rPr>
        <w:t>τριες</w:t>
      </w:r>
      <w:proofErr w:type="spellEnd"/>
      <w:r>
        <w:rPr>
          <w:rFonts w:eastAsia="Times New Roman" w:cstheme="minorHAnsi"/>
          <w:lang w:eastAsia="el-GR"/>
        </w:rPr>
        <w:t xml:space="preserve"> να εκδηλώσουν ενδιαφέρον μέσω του πληροφοριακού συστήματος για τις διαθέσιμες θέσεις Πρακτικής Άσκησης</w:t>
      </w:r>
      <w:r>
        <w:rPr>
          <w:rStyle w:val="a9"/>
          <w:rFonts w:eastAsia="Times New Roman" w:cstheme="minorHAnsi"/>
          <w:lang w:eastAsia="el-GR"/>
        </w:rPr>
        <w:footnoteReference w:id="4"/>
      </w:r>
      <w:r>
        <w:rPr>
          <w:rFonts w:eastAsia="Times New Roman" w:cstheme="minorHAnsi"/>
          <w:lang w:eastAsia="el-GR"/>
        </w:rPr>
        <w:t xml:space="preserve">. </w:t>
      </w:r>
      <w:r>
        <w:rPr>
          <w:rFonts w:eastAsia="Times New Roman" w:cstheme="minorHAnsi"/>
          <w:lang w:eastAsia="el-GR"/>
        </w:rPr>
        <w:lastRenderedPageBreak/>
        <w:t>Οι φοιτητές/</w:t>
      </w:r>
      <w:proofErr w:type="spellStart"/>
      <w:r>
        <w:rPr>
          <w:rFonts w:eastAsia="Times New Roman" w:cstheme="minorHAnsi"/>
          <w:lang w:eastAsia="el-GR"/>
        </w:rPr>
        <w:t>τριες</w:t>
      </w:r>
      <w:proofErr w:type="spellEnd"/>
      <w:r>
        <w:rPr>
          <w:rFonts w:eastAsia="Times New Roman" w:cstheme="minorHAnsi"/>
          <w:lang w:eastAsia="el-GR"/>
        </w:rPr>
        <w:t xml:space="preserve"> μπορούν να επιλέξουν μέχρι 5 από τις διαθέσιμες θέσεις. Εάν ο/η φοιτητής/</w:t>
      </w:r>
      <w:proofErr w:type="spellStart"/>
      <w:r>
        <w:rPr>
          <w:rFonts w:eastAsia="Times New Roman" w:cstheme="minorHAnsi"/>
          <w:lang w:eastAsia="el-GR"/>
        </w:rPr>
        <w:t>τρια</w:t>
      </w:r>
      <w:proofErr w:type="spellEnd"/>
      <w:r>
        <w:rPr>
          <w:rFonts w:eastAsia="Times New Roman" w:cstheme="minorHAnsi"/>
          <w:lang w:eastAsia="el-GR"/>
        </w:rPr>
        <w:t xml:space="preserve"> δεν προχωρήσει σε επιλογή θέσης μέσα στην προθεσμία που έχει τεθεί, χάνει τη σειρά του και καλείται ο πρώτος επιλαχών. Εάν κανείς φορέας πρακτικής άσκησης δεν κάνει αποδεκτή την αίτηση του/της φοιτητή/</w:t>
      </w:r>
      <w:proofErr w:type="spellStart"/>
      <w:r>
        <w:rPr>
          <w:rFonts w:eastAsia="Times New Roman" w:cstheme="minorHAnsi"/>
          <w:lang w:eastAsia="el-GR"/>
        </w:rPr>
        <w:t>τριας</w:t>
      </w:r>
      <w:proofErr w:type="spellEnd"/>
      <w:r>
        <w:rPr>
          <w:rFonts w:eastAsia="Times New Roman" w:cstheme="minorHAnsi"/>
          <w:lang w:eastAsia="el-GR"/>
        </w:rPr>
        <w:t xml:space="preserve">, τότε δίνεται η δυνατότητα για μια ακόμη επιλογή θέσεων. </w:t>
      </w:r>
    </w:p>
    <w:p w14:paraId="3C1C51C9" w14:textId="77777777" w:rsidR="003C15D3" w:rsidRDefault="003C15D3" w:rsidP="003C15D3">
      <w:pPr>
        <w:jc w:val="both"/>
        <w:rPr>
          <w:rFonts w:eastAsia="Times New Roman" w:cstheme="minorHAnsi"/>
          <w:lang w:eastAsia="el-GR"/>
        </w:rPr>
      </w:pPr>
    </w:p>
    <w:p w14:paraId="257A5467" w14:textId="49195C5B" w:rsidR="003C15D3" w:rsidRDefault="003C15D3" w:rsidP="003C15D3">
      <w:pPr>
        <w:jc w:val="both"/>
        <w:rPr>
          <w:rFonts w:eastAsia="Times New Roman" w:cstheme="minorHAnsi"/>
          <w:lang w:eastAsia="el-GR"/>
        </w:rPr>
      </w:pPr>
      <w:r>
        <w:rPr>
          <w:rFonts w:eastAsia="Times New Roman" w:cstheme="minorHAnsi"/>
          <w:lang w:eastAsia="el-GR"/>
        </w:rPr>
        <w:t xml:space="preserve">Μετά την ολοκλήρωση της διαδικασίας επιλογής ο Τμηματικός Υπεύθυνος σε συνεργασία με τους φοιτητές και τους εκπροσώπους των φορέων καταθέτει πρόταση στη Συνέλευση του Τμήματος. Στη συνέχεια, αφού εγκριθούν, ακολουθούνται τα βήματα που προβλέπονται ανάλογα με την πηγή χρηματοδότησης της Πρακτικής Άσκησης. Για την υλοποίηση υπογράφεται σύμβαση πρακτικής άσκησης. Στην περίπτωση χρηματοδότησης μέσω ΕΣΠΑ η σύμβαση υπογράφεται από </w:t>
      </w:r>
      <w:r w:rsidR="008C7CB6">
        <w:rPr>
          <w:rFonts w:eastAsia="Times New Roman" w:cstheme="minorHAnsi"/>
          <w:lang w:eastAsia="el-GR"/>
        </w:rPr>
        <w:t xml:space="preserve">τους </w:t>
      </w:r>
      <w:r>
        <w:rPr>
          <w:rFonts w:eastAsia="Times New Roman" w:cstheme="minorHAnsi"/>
          <w:lang w:eastAsia="el-GR"/>
        </w:rPr>
        <w:t xml:space="preserve">α) </w:t>
      </w:r>
      <w:r w:rsidR="00D70ABF">
        <w:rPr>
          <w:rFonts w:eastAsia="Times New Roman" w:cstheme="minorHAnsi"/>
          <w:lang w:eastAsia="el-GR"/>
        </w:rPr>
        <w:t>Φ</w:t>
      </w:r>
      <w:r>
        <w:rPr>
          <w:rFonts w:eastAsia="Times New Roman" w:cstheme="minorHAnsi"/>
          <w:lang w:eastAsia="el-GR"/>
        </w:rPr>
        <w:t xml:space="preserve">οιτητή β) </w:t>
      </w:r>
      <w:r w:rsidR="00D70ABF">
        <w:rPr>
          <w:rFonts w:eastAsia="Times New Roman" w:cstheme="minorHAnsi"/>
          <w:lang w:eastAsia="el-GR"/>
        </w:rPr>
        <w:t>Φ</w:t>
      </w:r>
      <w:r>
        <w:rPr>
          <w:rFonts w:eastAsia="Times New Roman" w:cstheme="minorHAnsi"/>
          <w:lang w:eastAsia="el-GR"/>
        </w:rPr>
        <w:t xml:space="preserve">ορέα </w:t>
      </w:r>
      <w:r w:rsidR="00D70ABF">
        <w:rPr>
          <w:rFonts w:eastAsia="Times New Roman" w:cstheme="minorHAnsi"/>
          <w:lang w:eastAsia="el-GR"/>
        </w:rPr>
        <w:t>Υ</w:t>
      </w:r>
      <w:r>
        <w:rPr>
          <w:rFonts w:eastAsia="Times New Roman" w:cstheme="minorHAnsi"/>
          <w:lang w:eastAsia="el-GR"/>
        </w:rPr>
        <w:t xml:space="preserve">ποδοχής γ) </w:t>
      </w:r>
      <w:r w:rsidR="00D70ABF">
        <w:rPr>
          <w:rFonts w:eastAsia="Times New Roman" w:cstheme="minorHAnsi"/>
          <w:lang w:eastAsia="el-GR"/>
        </w:rPr>
        <w:t>Υ</w:t>
      </w:r>
      <w:r>
        <w:rPr>
          <w:rFonts w:eastAsia="Times New Roman" w:cstheme="minorHAnsi"/>
          <w:lang w:eastAsia="el-GR"/>
        </w:rPr>
        <w:t xml:space="preserve">πεύθυνο </w:t>
      </w:r>
      <w:r w:rsidR="00D70ABF">
        <w:rPr>
          <w:rFonts w:eastAsia="Times New Roman" w:cstheme="minorHAnsi"/>
          <w:lang w:eastAsia="el-GR"/>
        </w:rPr>
        <w:t>Τ</w:t>
      </w:r>
      <w:r>
        <w:rPr>
          <w:rFonts w:eastAsia="Times New Roman" w:cstheme="minorHAnsi"/>
          <w:lang w:eastAsia="el-GR"/>
        </w:rPr>
        <w:t xml:space="preserve">μήματος δ) </w:t>
      </w:r>
      <w:r w:rsidR="00D70ABF">
        <w:rPr>
          <w:rFonts w:eastAsia="Times New Roman" w:cstheme="minorHAnsi"/>
          <w:lang w:eastAsia="el-GR"/>
        </w:rPr>
        <w:t xml:space="preserve">Ιδρυματικό </w:t>
      </w:r>
      <w:r>
        <w:rPr>
          <w:rFonts w:eastAsia="Times New Roman" w:cstheme="minorHAnsi"/>
          <w:lang w:eastAsia="el-GR"/>
        </w:rPr>
        <w:t xml:space="preserve">Υπεύθυνο ΠΑ ε) Νόμιμο εκπρόσωπο ΕΛΚΕ. Στις περιπτώσεις ιδιωτικής χρηματοδότησης υπογράφουν </w:t>
      </w:r>
      <w:r w:rsidR="008C7CB6">
        <w:rPr>
          <w:rFonts w:eastAsia="Times New Roman" w:cstheme="minorHAnsi"/>
          <w:lang w:eastAsia="el-GR"/>
        </w:rPr>
        <w:t xml:space="preserve">οι </w:t>
      </w:r>
      <w:r>
        <w:rPr>
          <w:rFonts w:eastAsia="Times New Roman" w:cstheme="minorHAnsi"/>
          <w:lang w:eastAsia="el-GR"/>
        </w:rPr>
        <w:t xml:space="preserve">α) </w:t>
      </w:r>
      <w:r w:rsidR="008C7CB6">
        <w:rPr>
          <w:rFonts w:eastAsia="Times New Roman" w:cstheme="minorHAnsi"/>
          <w:lang w:eastAsia="el-GR"/>
        </w:rPr>
        <w:t>Φ</w:t>
      </w:r>
      <w:r>
        <w:rPr>
          <w:rFonts w:eastAsia="Times New Roman" w:cstheme="minorHAnsi"/>
          <w:lang w:eastAsia="el-GR"/>
        </w:rPr>
        <w:t>οιτητή</w:t>
      </w:r>
      <w:r w:rsidR="008C7CB6">
        <w:rPr>
          <w:rFonts w:eastAsia="Times New Roman" w:cstheme="minorHAnsi"/>
          <w:lang w:eastAsia="el-GR"/>
        </w:rPr>
        <w:t>ς,</w:t>
      </w:r>
      <w:r>
        <w:rPr>
          <w:rFonts w:eastAsia="Times New Roman" w:cstheme="minorHAnsi"/>
          <w:lang w:eastAsia="el-GR"/>
        </w:rPr>
        <w:t xml:space="preserve"> β) </w:t>
      </w:r>
      <w:r w:rsidR="008C7CB6">
        <w:rPr>
          <w:rFonts w:eastAsia="Times New Roman" w:cstheme="minorHAnsi"/>
          <w:lang w:eastAsia="el-GR"/>
        </w:rPr>
        <w:t>Φ</w:t>
      </w:r>
      <w:r>
        <w:rPr>
          <w:rFonts w:eastAsia="Times New Roman" w:cstheme="minorHAnsi"/>
          <w:lang w:eastAsia="el-GR"/>
        </w:rPr>
        <w:t xml:space="preserve">ορέα </w:t>
      </w:r>
      <w:r w:rsidR="008C7CB6">
        <w:rPr>
          <w:rFonts w:eastAsia="Times New Roman" w:cstheme="minorHAnsi"/>
          <w:lang w:eastAsia="el-GR"/>
        </w:rPr>
        <w:t>Υ</w:t>
      </w:r>
      <w:r>
        <w:rPr>
          <w:rFonts w:eastAsia="Times New Roman" w:cstheme="minorHAnsi"/>
          <w:lang w:eastAsia="el-GR"/>
        </w:rPr>
        <w:t>ποδοχής</w:t>
      </w:r>
      <w:r w:rsidR="008C7CB6">
        <w:rPr>
          <w:rFonts w:eastAsia="Times New Roman" w:cstheme="minorHAnsi"/>
          <w:lang w:eastAsia="el-GR"/>
        </w:rPr>
        <w:t>,</w:t>
      </w:r>
      <w:r>
        <w:rPr>
          <w:rFonts w:eastAsia="Times New Roman" w:cstheme="minorHAnsi"/>
          <w:lang w:eastAsia="el-GR"/>
        </w:rPr>
        <w:t xml:space="preserve"> γ) Πρόεδρος </w:t>
      </w:r>
      <w:r w:rsidR="008C7CB6">
        <w:rPr>
          <w:rFonts w:eastAsia="Times New Roman" w:cstheme="minorHAnsi"/>
          <w:lang w:eastAsia="el-GR"/>
        </w:rPr>
        <w:t>Τ</w:t>
      </w:r>
      <w:r>
        <w:rPr>
          <w:rFonts w:eastAsia="Times New Roman" w:cstheme="minorHAnsi"/>
          <w:lang w:eastAsia="el-GR"/>
        </w:rPr>
        <w:t xml:space="preserve">μήματος. </w:t>
      </w:r>
    </w:p>
    <w:p w14:paraId="06EAFE43" w14:textId="77777777" w:rsidR="004D2458" w:rsidRDefault="004D2458" w:rsidP="003C15D3">
      <w:pPr>
        <w:jc w:val="both"/>
        <w:rPr>
          <w:rFonts w:eastAsia="Times New Roman" w:cstheme="minorHAnsi"/>
          <w:lang w:eastAsia="el-GR"/>
        </w:rPr>
      </w:pPr>
    </w:p>
    <w:p w14:paraId="0D2F9216" w14:textId="77777777" w:rsidR="003C15D3" w:rsidRDefault="003C15D3" w:rsidP="003C15D3">
      <w:pPr>
        <w:jc w:val="both"/>
        <w:rPr>
          <w:rFonts w:eastAsia="Times New Roman" w:cstheme="minorHAnsi"/>
          <w:lang w:eastAsia="el-GR"/>
        </w:rPr>
      </w:pPr>
      <w:r>
        <w:rPr>
          <w:rFonts w:eastAsia="Times New Roman" w:cstheme="minorHAnsi"/>
          <w:lang w:eastAsia="el-GR"/>
        </w:rPr>
        <w:t xml:space="preserve">Τέλος, επισημαίνεται ότι στις περιπτώσεις ιδιωτικής χρηματοδότησης, δεν ισχύουν οι φάσεις 2 και 3 και υπογράφεται απευθείας ειδική σύμβαση εργασίας. </w:t>
      </w:r>
    </w:p>
    <w:p w14:paraId="23845590" w14:textId="77777777" w:rsidR="004D2458" w:rsidRDefault="004D2458" w:rsidP="004D2458">
      <w:pPr>
        <w:spacing w:after="120"/>
        <w:jc w:val="both"/>
        <w:rPr>
          <w:rFonts w:ascii="Calibri" w:hAnsi="Calibri" w:cstheme="minorHAnsi"/>
        </w:rPr>
      </w:pPr>
    </w:p>
    <w:p w14:paraId="3958F655" w14:textId="53D14FEF" w:rsidR="003C15D3" w:rsidRPr="004D2458" w:rsidRDefault="003C15D3" w:rsidP="004D2458">
      <w:pPr>
        <w:spacing w:after="120"/>
        <w:jc w:val="both"/>
        <w:rPr>
          <w:rFonts w:eastAsia="Times New Roman" w:cstheme="minorHAnsi"/>
          <w:lang w:eastAsia="el-GR"/>
        </w:rPr>
      </w:pPr>
      <w:r w:rsidRPr="004D2458">
        <w:rPr>
          <w:rFonts w:ascii="Calibri" w:hAnsi="Calibri" w:cstheme="minorHAnsi"/>
        </w:rPr>
        <w:t xml:space="preserve">Κατά τη λήξη της ΠΑ, ο φοιτητής υποβάλλει στο πληροφοριακό σύστημα α) </w:t>
      </w:r>
      <w:r w:rsidRPr="004D2458">
        <w:rPr>
          <w:rFonts w:cstheme="minorHAnsi"/>
          <w:b/>
          <w:bCs/>
        </w:rPr>
        <w:t>Βεβαίωση περάτωσης</w:t>
      </w:r>
      <w:r w:rsidRPr="004D2458">
        <w:rPr>
          <w:rFonts w:cstheme="minorHAnsi"/>
        </w:rPr>
        <w:t xml:space="preserve"> ΠΑ από τον φορέα απασχόλησης</w:t>
      </w:r>
      <w:r w:rsidR="0003280F">
        <w:rPr>
          <w:rFonts w:cstheme="minorHAnsi"/>
        </w:rPr>
        <w:t>,</w:t>
      </w:r>
      <w:r w:rsidRPr="004D2458">
        <w:rPr>
          <w:rFonts w:cstheme="minorHAnsi"/>
        </w:rPr>
        <w:t xml:space="preserve"> β) </w:t>
      </w:r>
      <w:r w:rsidRPr="004D2458">
        <w:rPr>
          <w:rFonts w:eastAsia="Times New Roman" w:cstheme="minorHAnsi"/>
          <w:b/>
          <w:bCs/>
          <w:lang w:eastAsia="el-GR"/>
        </w:rPr>
        <w:t>Έκθεση πεπραγμένων</w:t>
      </w:r>
      <w:r w:rsidR="0003280F">
        <w:rPr>
          <w:rFonts w:eastAsia="Times New Roman" w:cstheme="minorHAnsi"/>
          <w:b/>
          <w:bCs/>
          <w:lang w:eastAsia="el-GR"/>
        </w:rPr>
        <w:t xml:space="preserve"> </w:t>
      </w:r>
      <w:r w:rsidR="0003280F" w:rsidRPr="0003280F">
        <w:rPr>
          <w:rFonts w:eastAsia="Times New Roman" w:cstheme="minorHAnsi"/>
          <w:bCs/>
          <w:lang w:eastAsia="el-GR"/>
        </w:rPr>
        <w:t>που συντάσσεται από τον φοιτητή</w:t>
      </w:r>
      <w:r w:rsidRPr="004D2458">
        <w:rPr>
          <w:rFonts w:eastAsia="Times New Roman" w:cstheme="minorHAnsi"/>
          <w:lang w:eastAsia="el-GR"/>
        </w:rPr>
        <w:t>, στην οποία αναφέρονται στοιχεία όπως το αντικείμενο της ΠΑ, η περιγραφή της εργασίας που έλαβε χώρα στη διάρκεια της πρακτικής, εάν τηρήθηκε το χρονοδιάγραμμα, οι πρόσθετες γνώσεις που αποκτήθηκαν, οι γνώσεις που αξιοποιήθηκαν, κλπ.</w:t>
      </w:r>
      <w:r w:rsidR="0003280F">
        <w:rPr>
          <w:rFonts w:eastAsia="Times New Roman" w:cstheme="minorHAnsi"/>
          <w:lang w:eastAsia="el-GR"/>
        </w:rPr>
        <w:t>,</w:t>
      </w:r>
      <w:r w:rsidRPr="004D2458">
        <w:rPr>
          <w:rFonts w:eastAsia="Times New Roman" w:cstheme="minorHAnsi"/>
          <w:lang w:eastAsia="el-GR"/>
        </w:rPr>
        <w:t xml:space="preserve"> γ) Ερωτηματολόγιο </w:t>
      </w:r>
      <w:r w:rsidRPr="004D2458">
        <w:rPr>
          <w:rFonts w:eastAsia="Times New Roman" w:cstheme="minorHAnsi"/>
          <w:b/>
          <w:bCs/>
          <w:lang w:eastAsia="el-GR"/>
        </w:rPr>
        <w:t>αξιολόγησης φοιτητή</w:t>
      </w:r>
      <w:r w:rsidRPr="004D2458">
        <w:rPr>
          <w:rFonts w:eastAsia="Times New Roman" w:cstheme="minorHAnsi"/>
          <w:lang w:eastAsia="el-GR"/>
        </w:rPr>
        <w:t xml:space="preserve"> από το φορέα απασχόλησης</w:t>
      </w:r>
      <w:r w:rsidR="0003280F">
        <w:rPr>
          <w:rFonts w:eastAsia="Times New Roman" w:cstheme="minorHAnsi"/>
          <w:lang w:eastAsia="el-GR"/>
        </w:rPr>
        <w:t>,</w:t>
      </w:r>
      <w:r w:rsidRPr="004D2458">
        <w:rPr>
          <w:rFonts w:eastAsia="Times New Roman" w:cstheme="minorHAnsi"/>
          <w:lang w:eastAsia="el-GR"/>
        </w:rPr>
        <w:t xml:space="preserve"> δ) Ερωτηματολόγιο </w:t>
      </w:r>
      <w:r w:rsidRPr="004D2458">
        <w:rPr>
          <w:rFonts w:eastAsia="Times New Roman" w:cstheme="minorHAnsi"/>
          <w:b/>
          <w:bCs/>
          <w:lang w:eastAsia="el-GR"/>
        </w:rPr>
        <w:t>αξιολόγησης φορέα απασχόλησης</w:t>
      </w:r>
      <w:r w:rsidRPr="004D2458">
        <w:rPr>
          <w:rFonts w:eastAsia="Times New Roman" w:cstheme="minorHAnsi"/>
          <w:lang w:eastAsia="el-GR"/>
        </w:rPr>
        <w:t xml:space="preserve"> από τον φοιτητή</w:t>
      </w:r>
      <w:r w:rsidR="0003280F">
        <w:rPr>
          <w:rFonts w:eastAsia="Times New Roman" w:cstheme="minorHAnsi"/>
          <w:lang w:eastAsia="el-GR"/>
        </w:rPr>
        <w:t>,</w:t>
      </w:r>
      <w:r w:rsidRPr="004D2458">
        <w:rPr>
          <w:rFonts w:eastAsia="Times New Roman" w:cstheme="minorHAnsi"/>
          <w:lang w:eastAsia="el-GR"/>
        </w:rPr>
        <w:t xml:space="preserve"> ε) οποιοδήποτε άλλο έγγραφο προβλέπεται στον Κανονισμό ΠΑ κάθε Τμήματος ή απαιτείται από το Φορέα Χρηματοδότησης </w:t>
      </w:r>
    </w:p>
    <w:p w14:paraId="24EEECA1" w14:textId="77777777" w:rsidR="003C15D3" w:rsidRDefault="003C15D3" w:rsidP="0000076F">
      <w:pPr>
        <w:jc w:val="both"/>
        <w:rPr>
          <w:rFonts w:ascii="Times New Roman" w:hAnsi="Times New Roman" w:cs="Times New Roman"/>
          <w:lang w:eastAsia="el-GR"/>
        </w:rPr>
      </w:pPr>
      <w:r>
        <w:rPr>
          <w:rFonts w:ascii="Calibri" w:hAnsi="Calibri" w:cstheme="minorHAnsi"/>
        </w:rPr>
        <w:t xml:space="preserve">Ο </w:t>
      </w:r>
      <w:r>
        <w:rPr>
          <w:rFonts w:ascii="Calibri" w:hAnsi="Calibri" w:cstheme="minorHAnsi"/>
          <w:b/>
          <w:bCs/>
        </w:rPr>
        <w:t>Επόπτης Καθηγητής</w:t>
      </w:r>
      <w:r>
        <w:rPr>
          <w:rFonts w:ascii="Calibri" w:hAnsi="Calibri" w:cstheme="minorHAnsi"/>
        </w:rPr>
        <w:t xml:space="preserve"> αξιολογεί την ΠΑ του φοιτητή, σύμφωνα με το Πρόγραμμα Σπουδών και υποβάλει έκθεση αξιολόγησης ΠΑ, όπου αναφέρεται ο βαθμός στην κλίμακα 0 έως 10.</w:t>
      </w:r>
      <w:r>
        <w:rPr>
          <w:rFonts w:ascii="Times New Roman" w:hAnsi="Times New Roman" w:cs="Times New Roman"/>
          <w:lang w:eastAsia="el-GR"/>
        </w:rPr>
        <w:t xml:space="preserve"> </w:t>
      </w:r>
    </w:p>
    <w:p w14:paraId="5A461E75" w14:textId="77777777" w:rsidR="003C15D3" w:rsidRDefault="003C15D3" w:rsidP="00AC0FAE">
      <w:pPr>
        <w:spacing w:after="120"/>
        <w:jc w:val="both"/>
        <w:rPr>
          <w:rFonts w:cstheme="minorHAnsi"/>
        </w:rPr>
      </w:pPr>
    </w:p>
    <w:p w14:paraId="694574F9" w14:textId="1246E7A5" w:rsidR="00CE5E50" w:rsidRPr="00AC0FAE" w:rsidRDefault="00C519DB" w:rsidP="00AC0FAE">
      <w:pPr>
        <w:pStyle w:val="1"/>
        <w:spacing w:before="0" w:after="120"/>
        <w:rPr>
          <w:b/>
          <w:bCs/>
          <w:color w:val="auto"/>
          <w:sz w:val="28"/>
          <w:szCs w:val="28"/>
        </w:rPr>
      </w:pPr>
      <w:bookmarkStart w:id="10" w:name="_Toc109039838"/>
      <w:r>
        <w:rPr>
          <w:b/>
          <w:bCs/>
          <w:color w:val="auto"/>
          <w:sz w:val="28"/>
          <w:szCs w:val="28"/>
        </w:rPr>
        <w:t>8</w:t>
      </w:r>
      <w:r w:rsidR="0000076F">
        <w:rPr>
          <w:b/>
          <w:bCs/>
          <w:color w:val="auto"/>
          <w:sz w:val="28"/>
          <w:szCs w:val="28"/>
        </w:rPr>
        <w:t>.</w:t>
      </w:r>
      <w:r w:rsidR="00A14EB3" w:rsidRPr="00AC0FAE">
        <w:rPr>
          <w:b/>
          <w:bCs/>
          <w:color w:val="auto"/>
          <w:sz w:val="28"/>
          <w:szCs w:val="28"/>
        </w:rPr>
        <w:t xml:space="preserve"> </w:t>
      </w:r>
      <w:r w:rsidR="00CE5E50" w:rsidRPr="00AC0FAE">
        <w:rPr>
          <w:b/>
          <w:bCs/>
          <w:color w:val="auto"/>
          <w:sz w:val="28"/>
          <w:szCs w:val="28"/>
        </w:rPr>
        <w:t>Προϋποθέσεις-Κριτήρια Επιλογής</w:t>
      </w:r>
      <w:bookmarkEnd w:id="10"/>
    </w:p>
    <w:p w14:paraId="302BC121" w14:textId="085357F8" w:rsidR="006B2030" w:rsidRPr="008C3B8A" w:rsidRDefault="006B2030" w:rsidP="00AC0FAE">
      <w:pPr>
        <w:spacing w:after="120"/>
        <w:jc w:val="both"/>
        <w:rPr>
          <w:rFonts w:cstheme="minorHAnsi"/>
        </w:rPr>
      </w:pPr>
      <w:r w:rsidRPr="00D10341">
        <w:rPr>
          <w:rFonts w:cstheme="minorHAnsi"/>
        </w:rPr>
        <w:t>Το Πρόγραμμα Πρακτικής Άσκησης απευθύνεται σε φοιτητές/</w:t>
      </w:r>
      <w:proofErr w:type="spellStart"/>
      <w:r w:rsidRPr="00D10341">
        <w:rPr>
          <w:rFonts w:cstheme="minorHAnsi"/>
        </w:rPr>
        <w:t>τριες</w:t>
      </w:r>
      <w:proofErr w:type="spellEnd"/>
      <w:r w:rsidRPr="00D10341">
        <w:rPr>
          <w:rFonts w:cstheme="minorHAnsi"/>
        </w:rPr>
        <w:t xml:space="preserve"> που έχουν </w:t>
      </w:r>
      <w:r w:rsidR="0013380E" w:rsidRPr="00D10341">
        <w:rPr>
          <w:rFonts w:cstheme="minorHAnsi"/>
        </w:rPr>
        <w:t xml:space="preserve">συγκεντρώσει τουλάχιστον 120 </w:t>
      </w:r>
      <w:r w:rsidR="0013380E" w:rsidRPr="00D10341">
        <w:rPr>
          <w:rFonts w:cstheme="minorHAnsi"/>
          <w:lang w:val="en-US"/>
        </w:rPr>
        <w:t>ECTS</w:t>
      </w:r>
      <w:r w:rsidRPr="00D10341">
        <w:rPr>
          <w:rFonts w:cstheme="minorHAnsi"/>
          <w:b/>
          <w:bCs/>
        </w:rPr>
        <w:t xml:space="preserve"> </w:t>
      </w:r>
      <w:r w:rsidRPr="00D10341">
        <w:rPr>
          <w:rFonts w:cstheme="minorHAnsi"/>
        </w:rPr>
        <w:t xml:space="preserve">μέχρι και την </w:t>
      </w:r>
      <w:r w:rsidR="004D2458" w:rsidRPr="00D10341">
        <w:rPr>
          <w:rFonts w:cstheme="minorHAnsi"/>
          <w:b/>
          <w:bCs/>
        </w:rPr>
        <w:t xml:space="preserve">υποβολή της </w:t>
      </w:r>
      <w:r w:rsidRPr="00D10341">
        <w:rPr>
          <w:rFonts w:cstheme="minorHAnsi"/>
          <w:b/>
          <w:bCs/>
        </w:rPr>
        <w:t>αίτηση</w:t>
      </w:r>
      <w:r w:rsidR="004D2458" w:rsidRPr="00D10341">
        <w:rPr>
          <w:rFonts w:cstheme="minorHAnsi"/>
          <w:b/>
          <w:bCs/>
        </w:rPr>
        <w:t>ς</w:t>
      </w:r>
      <w:r w:rsidRPr="00D10341">
        <w:rPr>
          <w:rFonts w:cstheme="minorHAnsi"/>
        </w:rPr>
        <w:t>. Σημειώνεται ότι οι ελάχιστες ακαδημαϊκές απαιτήσεις είναι κριτήριο αποκλεισμού από την διαδικασία επιλογής στο Πρόγραμμα Πρακτικής Άσκησης.</w:t>
      </w:r>
    </w:p>
    <w:p w14:paraId="5F4F7DCB" w14:textId="258C8638" w:rsidR="00F1531B" w:rsidRPr="008C3B8A" w:rsidRDefault="00F1531B" w:rsidP="00AC0FAE">
      <w:pPr>
        <w:spacing w:after="120"/>
        <w:jc w:val="both"/>
        <w:rPr>
          <w:rFonts w:cstheme="minorHAnsi"/>
        </w:rPr>
      </w:pPr>
      <w:r w:rsidRPr="008C3B8A">
        <w:rPr>
          <w:rFonts w:cstheme="minorHAnsi"/>
        </w:rPr>
        <w:t>Στο πλαίσιο της χρηστής δημοσιονομικής διαχείρισης των συγχρηματοδοτούμενων πράξεων θα πρέπει να διασφαλίζεται η διαφάνεια και η ίση μεταχείριση και μη διάκριση των αιτούμενων συμμετοχής στο πρόγραμμα. Ως εκ τούτου εφαρμόζονται τα παρακάτω ακαδημαϊκά κριτήρια επιλογής των φοιτητών/</w:t>
      </w:r>
      <w:r w:rsidR="00FE2A37" w:rsidRPr="008C3B8A">
        <w:rPr>
          <w:rFonts w:cstheme="minorHAnsi"/>
        </w:rPr>
        <w:t>τριών</w:t>
      </w:r>
      <w:r w:rsidRPr="008C3B8A">
        <w:rPr>
          <w:rFonts w:cstheme="minorHAnsi"/>
        </w:rPr>
        <w:t xml:space="preserve"> που θα συμμετάσχουν στο πρόγραμμα.</w:t>
      </w:r>
    </w:p>
    <w:p w14:paraId="20247041" w14:textId="77777777" w:rsidR="00936F85" w:rsidRPr="008C3B8A" w:rsidRDefault="00791D32" w:rsidP="00AC0FAE">
      <w:pPr>
        <w:spacing w:after="120"/>
        <w:jc w:val="both"/>
        <w:rPr>
          <w:rFonts w:cstheme="minorHAnsi"/>
        </w:rPr>
      </w:pPr>
      <w:r w:rsidRPr="008C3B8A">
        <w:rPr>
          <w:rFonts w:cstheme="minorHAnsi"/>
          <w:b/>
          <w:bCs/>
        </w:rPr>
        <w:t>Κριτήρια Αξιολόγησης</w:t>
      </w:r>
      <w:r w:rsidR="006B2030" w:rsidRPr="008C3B8A">
        <w:rPr>
          <w:rFonts w:cstheme="minorHAnsi"/>
          <w:b/>
          <w:bCs/>
        </w:rPr>
        <w:t>:</w:t>
      </w:r>
      <w:r w:rsidRPr="008C3B8A">
        <w:rPr>
          <w:rFonts w:cstheme="minorHAnsi"/>
        </w:rPr>
        <w:t xml:space="preserve"> </w:t>
      </w:r>
      <w:r w:rsidR="00936F85" w:rsidRPr="008C3B8A">
        <w:rPr>
          <w:rFonts w:cstheme="minorHAnsi"/>
        </w:rPr>
        <w:t>Η επιλογή βασίζεται σε κριτήρια που βαθμολογούνται στην κλίμακα 0 μέχρι 100 . Τα κριτήρια είναι τα ακόλουθα:</w:t>
      </w:r>
    </w:p>
    <w:p w14:paraId="7C51F6FA" w14:textId="77777777" w:rsidR="00936F85" w:rsidRPr="008C3B8A" w:rsidRDefault="00936F85" w:rsidP="00AC0FAE">
      <w:pPr>
        <w:pStyle w:val="a3"/>
        <w:numPr>
          <w:ilvl w:val="0"/>
          <w:numId w:val="8"/>
        </w:numPr>
        <w:spacing w:after="120"/>
        <w:jc w:val="both"/>
        <w:rPr>
          <w:rFonts w:cstheme="minorHAnsi"/>
        </w:rPr>
      </w:pPr>
      <w:r w:rsidRPr="008C3B8A">
        <w:rPr>
          <w:rFonts w:cstheme="minorHAnsi"/>
          <w:b/>
          <w:bCs/>
        </w:rPr>
        <w:lastRenderedPageBreak/>
        <w:t>Κριτήριο 1:</w:t>
      </w:r>
      <w:r w:rsidRPr="008C3B8A">
        <w:rPr>
          <w:rFonts w:cstheme="minorHAnsi"/>
        </w:rPr>
        <w:t xml:space="preserve"> Σταθμισμένος Μέσος όρος (Σ.Μ.Ο.) των μαθημάτων στα οποία έχει καταχωρηθεί βαθμολογία στο σύστημα </w:t>
      </w:r>
      <w:proofErr w:type="spellStart"/>
      <w:r w:rsidRPr="008C3B8A">
        <w:rPr>
          <w:rFonts w:cstheme="minorHAnsi"/>
        </w:rPr>
        <w:t>φοιτητολογίου</w:t>
      </w:r>
      <w:proofErr w:type="spellEnd"/>
      <w:r w:rsidRPr="008C3B8A">
        <w:rPr>
          <w:rFonts w:cstheme="minorHAnsi"/>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48D1402A" w14:textId="54780ECB" w:rsidR="00936F85" w:rsidRPr="008C3B8A" w:rsidRDefault="00936F85" w:rsidP="00AC0FAE">
      <w:pPr>
        <w:pStyle w:val="a3"/>
        <w:numPr>
          <w:ilvl w:val="0"/>
          <w:numId w:val="8"/>
        </w:numPr>
        <w:spacing w:after="120"/>
        <w:jc w:val="both"/>
        <w:rPr>
          <w:rFonts w:cstheme="minorHAnsi"/>
        </w:rPr>
      </w:pPr>
      <w:r w:rsidRPr="008C3B8A">
        <w:rPr>
          <w:rFonts w:cstheme="minorHAnsi"/>
          <w:b/>
          <w:bCs/>
        </w:rPr>
        <w:t>Κριτήριο 2:</w:t>
      </w:r>
      <w:r w:rsidRPr="008C3B8A">
        <w:rPr>
          <w:rFonts w:cstheme="minorHAnsi"/>
        </w:rPr>
        <w:t xml:space="preserve"> Σύνολο Ακαδημαϊκών Μονάδων ECTS που έχει συγκεντρώσει ο</w:t>
      </w:r>
      <w:r w:rsidR="001C00DF">
        <w:rPr>
          <w:rFonts w:cstheme="minorHAnsi"/>
        </w:rPr>
        <w:t>/η</w:t>
      </w:r>
      <w:r w:rsidRPr="008C3B8A">
        <w:rPr>
          <w:rFonts w:cstheme="minorHAnsi"/>
        </w:rPr>
        <w:t xml:space="preserve"> φοιτητής</w:t>
      </w:r>
      <w:r w:rsidR="001C00DF">
        <w:rPr>
          <w:rFonts w:cstheme="minorHAnsi"/>
        </w:rPr>
        <w:t>/</w:t>
      </w:r>
      <w:proofErr w:type="spellStart"/>
      <w:r w:rsidR="001C00DF">
        <w:rPr>
          <w:rFonts w:cstheme="minorHAnsi"/>
        </w:rPr>
        <w:t>τρια</w:t>
      </w:r>
      <w:proofErr w:type="spellEnd"/>
      <w:r w:rsidRPr="008C3B8A">
        <w:rPr>
          <w:rFonts w:cstheme="minorHAnsi"/>
        </w:rPr>
        <w:t xml:space="preserve">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1A774418" w14:textId="0B4EA03C" w:rsidR="00936F85" w:rsidRPr="008C3B8A" w:rsidRDefault="00936F85" w:rsidP="00AC0FAE">
      <w:pPr>
        <w:pStyle w:val="a3"/>
        <w:numPr>
          <w:ilvl w:val="0"/>
          <w:numId w:val="8"/>
        </w:numPr>
        <w:spacing w:after="120"/>
        <w:jc w:val="both"/>
        <w:rPr>
          <w:rFonts w:cstheme="minorHAnsi"/>
        </w:rPr>
      </w:pPr>
      <w:r w:rsidRPr="008C3B8A">
        <w:rPr>
          <w:rFonts w:cstheme="minorHAnsi"/>
          <w:b/>
          <w:bCs/>
        </w:rPr>
        <w:t>Κριτήριο 3:</w:t>
      </w:r>
      <w:r w:rsidRPr="008C3B8A">
        <w:rPr>
          <w:rFonts w:cstheme="minorHAnsi"/>
        </w:rPr>
        <w:t xml:space="preserve"> Το έτος σπουδών του</w:t>
      </w:r>
      <w:r w:rsidR="001C00DF">
        <w:rPr>
          <w:rFonts w:cstheme="minorHAnsi"/>
        </w:rPr>
        <w:t>/της</w:t>
      </w:r>
      <w:r w:rsidRPr="008C3B8A">
        <w:rPr>
          <w:rFonts w:cstheme="minorHAnsi"/>
        </w:rPr>
        <w:t xml:space="preserve"> φοιτητή</w:t>
      </w:r>
      <w:r w:rsidR="001C00DF">
        <w:rPr>
          <w:rFonts w:cstheme="minorHAnsi"/>
        </w:rPr>
        <w:t>/</w:t>
      </w:r>
      <w:proofErr w:type="spellStart"/>
      <w:r w:rsidR="001C00DF">
        <w:rPr>
          <w:rFonts w:cstheme="minorHAnsi"/>
        </w:rPr>
        <w:t>τριας</w:t>
      </w:r>
      <w:proofErr w:type="spellEnd"/>
      <w:r w:rsidRPr="008C3B8A">
        <w:rPr>
          <w:rFonts w:cstheme="minorHAnsi"/>
        </w:rPr>
        <w:t>. 100 μονάδες εάν ο/η φοιτητής/</w:t>
      </w:r>
      <w:proofErr w:type="spellStart"/>
      <w:r w:rsidRPr="008C3B8A">
        <w:rPr>
          <w:rFonts w:cstheme="minorHAnsi"/>
        </w:rPr>
        <w:t>τρια</w:t>
      </w:r>
      <w:proofErr w:type="spellEnd"/>
      <w:r w:rsidRPr="008C3B8A">
        <w:rPr>
          <w:rFonts w:cstheme="minorHAnsi"/>
        </w:rPr>
        <w:t xml:space="preserve"> βρίσκεται μέχρι το Ν έτος σπουδών και για κάθε έτος μετά το Ν χάνει 10 μονάδες. Το κριτήριο έχει βαρύτητα 10%</w:t>
      </w:r>
    </w:p>
    <w:p w14:paraId="67FEAE70" w14:textId="086F9280" w:rsidR="00ED75BE" w:rsidRPr="008C3B8A" w:rsidRDefault="00ED75BE" w:rsidP="00AC0FAE">
      <w:pPr>
        <w:spacing w:after="120"/>
        <w:jc w:val="both"/>
        <w:rPr>
          <w:rFonts w:cstheme="minorHAnsi"/>
        </w:rPr>
      </w:pPr>
      <w:r w:rsidRPr="008C3B8A">
        <w:rPr>
          <w:rFonts w:cstheme="minorHAnsi"/>
        </w:rPr>
        <w:t>Σε περίπτωση ισοβαθμίας στο όριο των επιλεχθέντων θα λαμβάνεται υπόψη ο Μ.Ο. βαθμολογίας του/της φοιτητή/</w:t>
      </w:r>
      <w:proofErr w:type="spellStart"/>
      <w:r w:rsidRPr="008C3B8A">
        <w:rPr>
          <w:rFonts w:cstheme="minorHAnsi"/>
        </w:rPr>
        <w:t>τριας</w:t>
      </w:r>
      <w:proofErr w:type="spellEnd"/>
      <w:r w:rsidRPr="008C3B8A">
        <w:rPr>
          <w:rFonts w:cstheme="minorHAnsi"/>
        </w:rPr>
        <w:t xml:space="preserve"> </w:t>
      </w:r>
      <w:r w:rsidR="00584F7E" w:rsidRPr="008C3B8A">
        <w:rPr>
          <w:rFonts w:cstheme="minorHAnsi"/>
        </w:rPr>
        <w:t>μέχρι την ημερομηνία λήξης υποβολής των αιτήσεων</w:t>
      </w:r>
      <w:r w:rsidRPr="008C3B8A">
        <w:rPr>
          <w:rFonts w:cstheme="minorHAnsi"/>
        </w:rPr>
        <w:t>.</w:t>
      </w:r>
    </w:p>
    <w:p w14:paraId="3636854B" w14:textId="4CB2DF36" w:rsidR="00ED75BE" w:rsidRPr="008C3B8A" w:rsidRDefault="00ED75BE"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Σε περίπτωση ακύρωσης αίτησης συμμετοχής ή απόσυρσης συμμετοχής φοιτητή/</w:t>
      </w:r>
      <w:proofErr w:type="spellStart"/>
      <w:r w:rsidRPr="008C3B8A">
        <w:rPr>
          <w:rFonts w:asciiTheme="minorHAnsi" w:hAnsiTheme="minorHAnsi" w:cstheme="minorHAnsi"/>
        </w:rPr>
        <w:t>τριας</w:t>
      </w:r>
      <w:proofErr w:type="spellEnd"/>
      <w:r w:rsidRPr="008C3B8A">
        <w:rPr>
          <w:rFonts w:asciiTheme="minorHAnsi" w:hAnsiTheme="minorHAnsi" w:cstheme="minorHAnsi"/>
        </w:rPr>
        <w:t xml:space="preserve"> που έχει λάβει χρηματοδότηση ΕΣΠΑ η χρηματοδότηση δίνεται στον πρώτο/η επιλαχών/</w:t>
      </w:r>
      <w:r w:rsidR="00FE2A37" w:rsidRPr="008C3B8A">
        <w:rPr>
          <w:rFonts w:asciiTheme="minorHAnsi" w:hAnsiTheme="minorHAnsi" w:cstheme="minorHAnsi"/>
        </w:rPr>
        <w:t>ούσα</w:t>
      </w:r>
      <w:r w:rsidRPr="008C3B8A">
        <w:rPr>
          <w:rFonts w:asciiTheme="minorHAnsi" w:hAnsiTheme="minorHAnsi" w:cstheme="minorHAnsi"/>
        </w:rPr>
        <w:t xml:space="preserve"> βάσει των δημοσιευμένων πινάκων κατάταξης. Σε περίπτωση καθυστερημένης ακύρωσης αίτησης συμμετοχής φοιτητή/</w:t>
      </w:r>
      <w:proofErr w:type="spellStart"/>
      <w:r w:rsidRPr="008C3B8A">
        <w:rPr>
          <w:rFonts w:asciiTheme="minorHAnsi" w:hAnsiTheme="minorHAnsi" w:cstheme="minorHAnsi"/>
        </w:rPr>
        <w:t>τριας</w:t>
      </w:r>
      <w:proofErr w:type="spellEnd"/>
      <w:r w:rsidRPr="008C3B8A">
        <w:rPr>
          <w:rFonts w:asciiTheme="minorHAnsi" w:hAnsiTheme="minorHAnsi" w:cstheme="minorHAnsi"/>
        </w:rPr>
        <w:t xml:space="preserve"> που έχει λάβει χρηματοδότηση ΕΣΠΑ και ο πρώτος επιλαχών έχει ήδη τοποθετηθεί στο μη αμειβόμενο πρόγραμμα θα επιλέγεται ο αμέσως επόμενος επιλαχών. Σε περίπτωση που δεν υπάρχει επιλαχών το ποσό χρηματοδότησης μεταφέρεται στο επόμενο εξάμηνο. </w:t>
      </w:r>
    </w:p>
    <w:p w14:paraId="2F1BF508" w14:textId="2D7606A2" w:rsidR="006B2030" w:rsidRDefault="00B04E91" w:rsidP="0000076F">
      <w:pPr>
        <w:spacing w:after="120"/>
        <w:jc w:val="both"/>
        <w:rPr>
          <w:rFonts w:eastAsia="Times New Roman" w:cstheme="minorHAnsi"/>
          <w:lang w:eastAsia="el-GR"/>
        </w:rPr>
      </w:pPr>
      <w:r w:rsidRPr="008C3B8A">
        <w:rPr>
          <w:rFonts w:eastAsia="Times New Roman" w:cstheme="minorHAnsi"/>
          <w:lang w:eastAsia="el-GR"/>
        </w:rPr>
        <w:t>Ειδικά για φοιτητές/</w:t>
      </w:r>
      <w:proofErr w:type="spellStart"/>
      <w:r w:rsidRPr="008C3B8A">
        <w:rPr>
          <w:rFonts w:eastAsia="Times New Roman" w:cstheme="minorHAnsi"/>
          <w:lang w:eastAsia="el-GR"/>
        </w:rPr>
        <w:t>τριες</w:t>
      </w:r>
      <w:proofErr w:type="spellEnd"/>
      <w:r w:rsidRPr="008C3B8A">
        <w:rPr>
          <w:rFonts w:eastAsia="Times New Roman" w:cstheme="minorHAnsi"/>
          <w:lang w:eastAsia="el-GR"/>
        </w:rPr>
        <w:t xml:space="preserve"> που ανήκουν σε κατηγορία ΑΜΕΑ  δεν ισχύει η παραπάνω </w:t>
      </w:r>
      <w:proofErr w:type="spellStart"/>
      <w:r w:rsidRPr="008C3B8A">
        <w:rPr>
          <w:rFonts w:eastAsia="Times New Roman" w:cstheme="minorHAnsi"/>
          <w:lang w:eastAsia="el-GR"/>
        </w:rPr>
        <w:t>μοριοδότηση</w:t>
      </w:r>
      <w:proofErr w:type="spellEnd"/>
      <w:r w:rsidRPr="008C3B8A">
        <w:rPr>
          <w:rFonts w:eastAsia="Times New Roman" w:cstheme="minorHAnsi"/>
          <w:lang w:eastAsia="el-GR"/>
        </w:rPr>
        <w:t xml:space="preserve"> και προηγούνται στην επιλογή.</w:t>
      </w:r>
    </w:p>
    <w:p w14:paraId="3287FE2C" w14:textId="63094303" w:rsidR="0000076F" w:rsidRDefault="0000076F" w:rsidP="0000076F">
      <w:pPr>
        <w:spacing w:after="120"/>
        <w:jc w:val="both"/>
        <w:rPr>
          <w:rFonts w:eastAsia="Times New Roman" w:cstheme="minorHAnsi"/>
          <w:lang w:eastAsia="el-GR"/>
        </w:rPr>
      </w:pPr>
      <w:r>
        <w:rPr>
          <w:rFonts w:eastAsia="Times New Roman" w:cstheme="minorHAnsi"/>
          <w:lang w:eastAsia="el-GR"/>
        </w:rPr>
        <w:t xml:space="preserve">Το πρακτικό αξιολόγησης των αιτήσεων συμμετοχής στο πρόγραμμα της ΠΑ θα πρέπει να αναφέρει αναλυτικά τα εξής: τον τρόπο επιλογής φοιτητών, τον αριθμό θέσεων που προκηρύχθηκαν, τον αριθμό αιτήσεων που υποβλήθηκαν, τη </w:t>
      </w:r>
      <w:proofErr w:type="spellStart"/>
      <w:r>
        <w:rPr>
          <w:rFonts w:eastAsia="Times New Roman" w:cstheme="minorHAnsi"/>
          <w:lang w:eastAsia="el-GR"/>
        </w:rPr>
        <w:t>μοριοδότηση</w:t>
      </w:r>
      <w:proofErr w:type="spellEnd"/>
      <w:r>
        <w:rPr>
          <w:rFonts w:eastAsia="Times New Roman" w:cstheme="minorHAnsi"/>
          <w:lang w:eastAsia="el-GR"/>
        </w:rPr>
        <w:t xml:space="preserve"> κάθε συμμετέχοντα ανά κριτήριο επιλογής και θα υπογράφεται και από τα τρία (3) μέλη της επιτροπής αξιολόγησης.</w:t>
      </w:r>
    </w:p>
    <w:p w14:paraId="482C10D4" w14:textId="77777777" w:rsidR="0000076F" w:rsidRDefault="0000076F" w:rsidP="0047236A"/>
    <w:p w14:paraId="6F143EC0" w14:textId="0F620655" w:rsidR="006B2030" w:rsidRPr="00AC0FAE" w:rsidRDefault="00C519DB" w:rsidP="00AC0FAE">
      <w:pPr>
        <w:pStyle w:val="1"/>
        <w:spacing w:before="0" w:after="120"/>
        <w:rPr>
          <w:b/>
          <w:bCs/>
          <w:color w:val="auto"/>
          <w:sz w:val="28"/>
          <w:szCs w:val="28"/>
        </w:rPr>
      </w:pPr>
      <w:bookmarkStart w:id="11" w:name="_Toc109039839"/>
      <w:r>
        <w:rPr>
          <w:b/>
          <w:bCs/>
          <w:color w:val="auto"/>
          <w:sz w:val="28"/>
          <w:szCs w:val="28"/>
        </w:rPr>
        <w:t>9</w:t>
      </w:r>
      <w:r w:rsidR="007F2F6F" w:rsidRPr="00AC0FAE">
        <w:rPr>
          <w:b/>
          <w:bCs/>
          <w:color w:val="auto"/>
          <w:sz w:val="28"/>
          <w:szCs w:val="28"/>
        </w:rPr>
        <w:t>.</w:t>
      </w:r>
      <w:r w:rsidR="00E60DB9" w:rsidRPr="00AC0FAE">
        <w:rPr>
          <w:b/>
          <w:bCs/>
          <w:color w:val="auto"/>
          <w:sz w:val="28"/>
          <w:szCs w:val="28"/>
        </w:rPr>
        <w:t xml:space="preserve"> </w:t>
      </w:r>
      <w:r w:rsidR="006B2030" w:rsidRPr="00AC0FAE">
        <w:rPr>
          <w:b/>
          <w:bCs/>
          <w:color w:val="auto"/>
          <w:sz w:val="28"/>
          <w:szCs w:val="28"/>
        </w:rPr>
        <w:t xml:space="preserve">Διάρκεια </w:t>
      </w:r>
      <w:r w:rsidR="00300784" w:rsidRPr="00AC0FAE">
        <w:rPr>
          <w:b/>
          <w:bCs/>
          <w:color w:val="auto"/>
          <w:sz w:val="28"/>
          <w:szCs w:val="28"/>
        </w:rPr>
        <w:t xml:space="preserve">και ωράριο της </w:t>
      </w:r>
      <w:r w:rsidR="006B2030" w:rsidRPr="00AC0FAE">
        <w:rPr>
          <w:b/>
          <w:bCs/>
          <w:color w:val="auto"/>
          <w:sz w:val="28"/>
          <w:szCs w:val="28"/>
        </w:rPr>
        <w:t>Πρακτικής Άσκησης</w:t>
      </w:r>
      <w:bookmarkEnd w:id="11"/>
    </w:p>
    <w:p w14:paraId="5D94119E" w14:textId="0F5CF3C5" w:rsidR="00996BDD" w:rsidRPr="008C3B8A" w:rsidRDefault="00996BDD"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 xml:space="preserve">Στο Τμήμα Λογιστικής και Χρηματοοικονομικής </w:t>
      </w:r>
      <w:bookmarkStart w:id="12" w:name="_Hlk109039889"/>
      <w:r w:rsidRPr="008C3B8A">
        <w:rPr>
          <w:rFonts w:asciiTheme="minorHAnsi" w:hAnsiTheme="minorHAnsi" w:cstheme="minorHAnsi"/>
        </w:rPr>
        <w:t xml:space="preserve">το διάστημα απασχόλησης ορίζεται </w:t>
      </w:r>
      <w:bookmarkStart w:id="13" w:name="_Hlk88656253"/>
      <w:r w:rsidRPr="008C3B8A">
        <w:rPr>
          <w:rFonts w:asciiTheme="minorHAnsi" w:hAnsiTheme="minorHAnsi" w:cstheme="minorHAnsi"/>
        </w:rPr>
        <w:t xml:space="preserve">σε </w:t>
      </w:r>
      <w:r w:rsidR="008C3B8A" w:rsidRPr="008C3B8A">
        <w:rPr>
          <w:rFonts w:asciiTheme="minorHAnsi" w:hAnsiTheme="minorHAnsi" w:cstheme="minorHAnsi"/>
        </w:rPr>
        <w:t xml:space="preserve">δύο </w:t>
      </w:r>
      <w:r w:rsidR="00C60EF1" w:rsidRPr="008C3B8A">
        <w:rPr>
          <w:rFonts w:asciiTheme="minorHAnsi" w:hAnsiTheme="minorHAnsi" w:cstheme="minorHAnsi"/>
        </w:rPr>
        <w:t>(</w:t>
      </w:r>
      <w:r w:rsidR="008C3B8A" w:rsidRPr="008C3B8A">
        <w:rPr>
          <w:rFonts w:asciiTheme="minorHAnsi" w:hAnsiTheme="minorHAnsi" w:cstheme="minorHAnsi"/>
        </w:rPr>
        <w:t>2</w:t>
      </w:r>
      <w:r w:rsidR="00C60EF1" w:rsidRPr="008C3B8A">
        <w:rPr>
          <w:rFonts w:asciiTheme="minorHAnsi" w:hAnsiTheme="minorHAnsi" w:cstheme="minorHAnsi"/>
        </w:rPr>
        <w:t>)</w:t>
      </w:r>
      <w:r w:rsidR="00AC0B87" w:rsidRPr="008C3B8A">
        <w:rPr>
          <w:rFonts w:asciiTheme="minorHAnsi" w:hAnsiTheme="minorHAnsi" w:cstheme="minorHAnsi"/>
        </w:rPr>
        <w:t xml:space="preserve"> μήνες πλήρους απασχόλησης (η πλήρης απασχόληση υπολογίζεται 40 ώρες εβδομαδιαίως). Εφόσον το πλήρες ωράριο των εργαζόμενων του Φορέα Απασχόλησης είναι διαφορετικό από το 8ωρο</w:t>
      </w:r>
      <w:r w:rsidR="00EB428F" w:rsidRPr="008C3B8A">
        <w:rPr>
          <w:rFonts w:asciiTheme="minorHAnsi" w:hAnsiTheme="minorHAnsi" w:cstheme="minorHAnsi"/>
        </w:rPr>
        <w:t>,</w:t>
      </w:r>
      <w:r w:rsidR="00AC0B87" w:rsidRPr="008C3B8A">
        <w:rPr>
          <w:rFonts w:asciiTheme="minorHAnsi" w:hAnsiTheme="minorHAnsi" w:cstheme="minorHAnsi"/>
        </w:rPr>
        <w:t xml:space="preserve"> αυτό μπορεί να </w:t>
      </w:r>
      <w:r w:rsidR="00EB428F" w:rsidRPr="008C3B8A">
        <w:rPr>
          <w:rFonts w:asciiTheme="minorHAnsi" w:hAnsiTheme="minorHAnsi" w:cstheme="minorHAnsi"/>
        </w:rPr>
        <w:t>αναπ</w:t>
      </w:r>
      <w:r w:rsidR="00AC0B87" w:rsidRPr="008C3B8A">
        <w:rPr>
          <w:rFonts w:asciiTheme="minorHAnsi" w:hAnsiTheme="minorHAnsi" w:cstheme="minorHAnsi"/>
        </w:rPr>
        <w:t>ροσαρμόζεται.</w:t>
      </w:r>
      <w:bookmarkEnd w:id="13"/>
      <w:r w:rsidR="00733E00" w:rsidRPr="008C3B8A">
        <w:rPr>
          <w:rFonts w:asciiTheme="minorHAnsi" w:hAnsiTheme="minorHAnsi" w:cstheme="minorHAnsi"/>
        </w:rPr>
        <w:t xml:space="preserve"> </w:t>
      </w:r>
    </w:p>
    <w:p w14:paraId="5041509A" w14:textId="01E49C28" w:rsidR="00733E00" w:rsidRPr="008C3B8A" w:rsidRDefault="00733E00" w:rsidP="00AC0FAE">
      <w:pPr>
        <w:pStyle w:val="Web"/>
        <w:shd w:val="clear" w:color="auto" w:fill="FFFFFF"/>
        <w:spacing w:before="0" w:beforeAutospacing="0" w:after="120" w:afterAutospacing="0"/>
        <w:jc w:val="both"/>
        <w:rPr>
          <w:rFonts w:asciiTheme="minorHAnsi" w:hAnsiTheme="minorHAnsi" w:cstheme="minorHAnsi"/>
        </w:rPr>
      </w:pPr>
      <w:bookmarkStart w:id="14" w:name="_Hlk125452608"/>
      <w:r w:rsidRPr="008C3B8A">
        <w:rPr>
          <w:rFonts w:asciiTheme="minorHAnsi" w:hAnsiTheme="minorHAnsi" w:cstheme="minorHAnsi"/>
        </w:rPr>
        <w:t xml:space="preserve">Η </w:t>
      </w:r>
      <w:r w:rsidRPr="00D10341">
        <w:rPr>
          <w:rFonts w:asciiTheme="minorHAnsi" w:hAnsiTheme="minorHAnsi" w:cstheme="minorHAnsi"/>
        </w:rPr>
        <w:t>Πρακτική Άσκηση εκπονείτ</w:t>
      </w:r>
      <w:r w:rsidR="00DB71AF" w:rsidRPr="00D10341">
        <w:rPr>
          <w:rFonts w:asciiTheme="minorHAnsi" w:hAnsiTheme="minorHAnsi" w:cstheme="minorHAnsi"/>
        </w:rPr>
        <w:t>αι</w:t>
      </w:r>
      <w:r w:rsidRPr="00D10341">
        <w:rPr>
          <w:rFonts w:asciiTheme="minorHAnsi" w:hAnsiTheme="minorHAnsi" w:cstheme="minorHAnsi"/>
        </w:rPr>
        <w:t xml:space="preserve"> </w:t>
      </w:r>
      <w:bookmarkStart w:id="15" w:name="_Hlk90279796"/>
      <w:r w:rsidRPr="00D10341">
        <w:rPr>
          <w:rFonts w:asciiTheme="minorHAnsi" w:hAnsiTheme="minorHAnsi" w:cstheme="minorHAnsi"/>
        </w:rPr>
        <w:t>κάθε χρόνο από 01/07 έως 3</w:t>
      </w:r>
      <w:r w:rsidR="00162CA3" w:rsidRPr="00D10341">
        <w:rPr>
          <w:rFonts w:asciiTheme="minorHAnsi" w:hAnsiTheme="minorHAnsi" w:cstheme="minorHAnsi"/>
        </w:rPr>
        <w:t>1</w:t>
      </w:r>
      <w:r w:rsidRPr="00D10341">
        <w:rPr>
          <w:rFonts w:asciiTheme="minorHAnsi" w:hAnsiTheme="minorHAnsi" w:cstheme="minorHAnsi"/>
        </w:rPr>
        <w:t>/0</w:t>
      </w:r>
      <w:bookmarkEnd w:id="15"/>
      <w:r w:rsidR="008C3B8A" w:rsidRPr="00D10341">
        <w:rPr>
          <w:rFonts w:asciiTheme="minorHAnsi" w:hAnsiTheme="minorHAnsi" w:cstheme="minorHAnsi"/>
        </w:rPr>
        <w:t>8</w:t>
      </w:r>
      <w:r w:rsidR="005802F7">
        <w:rPr>
          <w:rFonts w:asciiTheme="minorHAnsi" w:hAnsiTheme="minorHAnsi" w:cstheme="minorHAnsi"/>
        </w:rPr>
        <w:t xml:space="preserve"> </w:t>
      </w:r>
      <w:r w:rsidR="00031C84" w:rsidRPr="00031C84">
        <w:rPr>
          <w:rFonts w:asciiTheme="minorHAnsi" w:hAnsiTheme="minorHAnsi" w:cstheme="minorHAnsi"/>
        </w:rPr>
        <w:t>ή/και σε διαφορετικό διάστημα κατόπιν σχετικής απόφασης της Συνέλευσης του Τμήματος</w:t>
      </w:r>
      <w:r w:rsidR="00F56DDC">
        <w:rPr>
          <w:rFonts w:asciiTheme="minorHAnsi" w:hAnsiTheme="minorHAnsi" w:cstheme="minorHAnsi"/>
        </w:rPr>
        <w:t xml:space="preserve">, εφόσον υπάρχουν διαθέσιμες </w:t>
      </w:r>
      <w:r w:rsidR="00FA00F7">
        <w:rPr>
          <w:rFonts w:asciiTheme="minorHAnsi" w:hAnsiTheme="minorHAnsi" w:cstheme="minorHAnsi"/>
        </w:rPr>
        <w:t xml:space="preserve">χρηματοδοτούμενες </w:t>
      </w:r>
      <w:r w:rsidR="00F56DDC">
        <w:rPr>
          <w:rFonts w:asciiTheme="minorHAnsi" w:hAnsiTheme="minorHAnsi" w:cstheme="minorHAnsi"/>
        </w:rPr>
        <w:t>θέσεις</w:t>
      </w:r>
      <w:r w:rsidR="00DB71AF" w:rsidRPr="00D10341">
        <w:rPr>
          <w:rFonts w:asciiTheme="minorHAnsi" w:hAnsiTheme="minorHAnsi" w:cstheme="minorHAnsi"/>
        </w:rPr>
        <w:t>.</w:t>
      </w:r>
      <w:bookmarkEnd w:id="12"/>
      <w:r w:rsidR="004A0FDA" w:rsidRPr="00D10341">
        <w:rPr>
          <w:rFonts w:asciiTheme="minorHAnsi" w:hAnsiTheme="minorHAnsi" w:cstheme="minorHAnsi"/>
        </w:rPr>
        <w:t xml:space="preserve"> </w:t>
      </w:r>
    </w:p>
    <w:bookmarkEnd w:id="14"/>
    <w:p w14:paraId="6DDAF8C6" w14:textId="1E75069C" w:rsidR="00AC0B87" w:rsidRPr="008C3B8A" w:rsidRDefault="00AC0B87"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 xml:space="preserve">Το παραπάνω διάστημα απασχόλησης ισχύει και για τους φοιτητές που θα συμμετάσχουν στο πρόγραμμα </w:t>
      </w:r>
      <w:r w:rsidR="008C3B8A" w:rsidRPr="008C3B8A">
        <w:rPr>
          <w:rFonts w:asciiTheme="minorHAnsi" w:hAnsiTheme="minorHAnsi" w:cstheme="minorHAnsi"/>
        </w:rPr>
        <w:t>με χρηματοδότηση απευθείας από τους Φορείς.</w:t>
      </w:r>
    </w:p>
    <w:p w14:paraId="5EBA4AD8" w14:textId="196AE861" w:rsidR="00AC0B87" w:rsidRPr="008C3B8A" w:rsidRDefault="00AC0B87"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 xml:space="preserve">Η διάρκεια της πρακτικής άσκησης δηλώνεται υποχρεωτικά στο σύστημα ΕΡΓΑΝΗ από τον Φορέα Απασχόλησης βάσει του υπογεγραμμένου Ιδιωτικού Συμφωνητικού </w:t>
      </w:r>
      <w:r w:rsidRPr="008C3B8A">
        <w:rPr>
          <w:rFonts w:asciiTheme="minorHAnsi" w:hAnsiTheme="minorHAnsi" w:cstheme="minorHAnsi"/>
        </w:rPr>
        <w:lastRenderedPageBreak/>
        <w:t>Πρακτικής Άσκησης. Ο Φορέας Υλοποίησης της Πρακτικής Άσκησης υποχρεούται να αποστείλει το υποβεβλημένο έντυπο Ε3.5 στο Γραφείο Πρακτικής Άσκησης του Πανεπιστημίου τόσο κατά την έναρξη όσο και κατά την ολοκλήρωση της πρακτικής άσκησης του εκάστοτε φοιτητή/</w:t>
      </w:r>
      <w:proofErr w:type="spellStart"/>
      <w:r w:rsidRPr="008C3B8A">
        <w:rPr>
          <w:rFonts w:asciiTheme="minorHAnsi" w:hAnsiTheme="minorHAnsi" w:cstheme="minorHAnsi"/>
        </w:rPr>
        <w:t>τριας</w:t>
      </w:r>
      <w:proofErr w:type="spellEnd"/>
      <w:r w:rsidRPr="008C3B8A">
        <w:rPr>
          <w:rFonts w:asciiTheme="minorHAnsi" w:hAnsiTheme="minorHAnsi" w:cstheme="minorHAnsi"/>
        </w:rPr>
        <w:t xml:space="preserve">. </w:t>
      </w:r>
    </w:p>
    <w:p w14:paraId="6ECD525B" w14:textId="09620480" w:rsidR="00300784" w:rsidRPr="008C3B8A" w:rsidRDefault="00FE2A37"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Γενικά</w:t>
      </w:r>
      <w:r w:rsidR="00300784" w:rsidRPr="008C3B8A">
        <w:rPr>
          <w:rFonts w:asciiTheme="minorHAnsi" w:hAnsiTheme="minorHAnsi" w:cstheme="minorHAnsi"/>
        </w:rPr>
        <w:t xml:space="preserve"> ο/η </w:t>
      </w:r>
      <w:r w:rsidRPr="008C3B8A">
        <w:rPr>
          <w:rFonts w:asciiTheme="minorHAnsi" w:hAnsiTheme="minorHAnsi" w:cstheme="minorHAnsi"/>
        </w:rPr>
        <w:t>φοιτητής</w:t>
      </w:r>
      <w:r w:rsidR="00300784" w:rsidRPr="008C3B8A">
        <w:rPr>
          <w:rFonts w:asciiTheme="minorHAnsi" w:hAnsiTheme="minorHAnsi" w:cstheme="minorHAnsi"/>
        </w:rPr>
        <w:t>/</w:t>
      </w:r>
      <w:proofErr w:type="spellStart"/>
      <w:r w:rsidR="00300784" w:rsidRPr="008C3B8A">
        <w:rPr>
          <w:rFonts w:asciiTheme="minorHAnsi" w:hAnsiTheme="minorHAnsi" w:cstheme="minorHAnsi"/>
        </w:rPr>
        <w:t>τρια</w:t>
      </w:r>
      <w:proofErr w:type="spellEnd"/>
      <w:r w:rsidR="00300784" w:rsidRPr="008C3B8A">
        <w:rPr>
          <w:rFonts w:asciiTheme="minorHAnsi" w:hAnsiTheme="minorHAnsi" w:cstheme="minorHAnsi"/>
        </w:rPr>
        <w:t xml:space="preserve"> </w:t>
      </w:r>
      <w:r w:rsidRPr="008C3B8A">
        <w:rPr>
          <w:rFonts w:asciiTheme="minorHAnsi" w:hAnsiTheme="minorHAnsi" w:cstheme="minorHAnsi"/>
        </w:rPr>
        <w:t>υποχρεούται</w:t>
      </w:r>
      <w:r w:rsidR="00300784" w:rsidRPr="008C3B8A">
        <w:rPr>
          <w:rFonts w:asciiTheme="minorHAnsi" w:hAnsiTheme="minorHAnsi" w:cstheme="minorHAnsi"/>
        </w:rPr>
        <w:t xml:space="preserve"> να </w:t>
      </w:r>
      <w:r w:rsidRPr="008C3B8A">
        <w:rPr>
          <w:rFonts w:asciiTheme="minorHAnsi" w:hAnsiTheme="minorHAnsi" w:cstheme="minorHAnsi"/>
        </w:rPr>
        <w:t>ακολουθεί</w:t>
      </w:r>
      <w:r w:rsidR="00300784" w:rsidRPr="008C3B8A">
        <w:rPr>
          <w:rFonts w:asciiTheme="minorHAnsi" w:hAnsiTheme="minorHAnsi" w:cstheme="minorHAnsi"/>
        </w:rPr>
        <w:t xml:space="preserve"> το </w:t>
      </w:r>
      <w:r w:rsidRPr="008C3B8A">
        <w:rPr>
          <w:rFonts w:asciiTheme="minorHAnsi" w:hAnsiTheme="minorHAnsi" w:cstheme="minorHAnsi"/>
        </w:rPr>
        <w:t>ωράριο</w:t>
      </w:r>
      <w:r w:rsidR="00300784" w:rsidRPr="008C3B8A">
        <w:rPr>
          <w:rFonts w:asciiTheme="minorHAnsi" w:hAnsiTheme="minorHAnsi" w:cstheme="minorHAnsi"/>
        </w:rPr>
        <w:t xml:space="preserve"> </w:t>
      </w:r>
      <w:r w:rsidRPr="008C3B8A">
        <w:rPr>
          <w:rFonts w:asciiTheme="minorHAnsi" w:hAnsiTheme="minorHAnsi" w:cstheme="minorHAnsi"/>
        </w:rPr>
        <w:t>εργασίας</w:t>
      </w:r>
      <w:r w:rsidR="00300784" w:rsidRPr="008C3B8A">
        <w:rPr>
          <w:rFonts w:asciiTheme="minorHAnsi" w:hAnsiTheme="minorHAnsi" w:cstheme="minorHAnsi"/>
        </w:rPr>
        <w:t xml:space="preserve"> που θα του </w:t>
      </w:r>
      <w:r w:rsidRPr="008C3B8A">
        <w:rPr>
          <w:rFonts w:asciiTheme="minorHAnsi" w:hAnsiTheme="minorHAnsi" w:cstheme="minorHAnsi"/>
        </w:rPr>
        <w:t>υποδείξει</w:t>
      </w:r>
      <w:r w:rsidR="00300784" w:rsidRPr="008C3B8A">
        <w:rPr>
          <w:rFonts w:asciiTheme="minorHAnsi" w:hAnsiTheme="minorHAnsi" w:cstheme="minorHAnsi"/>
        </w:rPr>
        <w:t xml:space="preserve"> ο </w:t>
      </w:r>
      <w:r w:rsidRPr="008C3B8A">
        <w:rPr>
          <w:rFonts w:asciiTheme="minorHAnsi" w:hAnsiTheme="minorHAnsi" w:cstheme="minorHAnsi"/>
        </w:rPr>
        <w:t>υπεύθυνος</w:t>
      </w:r>
      <w:r w:rsidR="00300784" w:rsidRPr="008C3B8A">
        <w:rPr>
          <w:rFonts w:asciiTheme="minorHAnsi" w:hAnsiTheme="minorHAnsi" w:cstheme="minorHAnsi"/>
        </w:rPr>
        <w:t xml:space="preserve"> του </w:t>
      </w:r>
      <w:r w:rsidRPr="008C3B8A">
        <w:rPr>
          <w:rFonts w:asciiTheme="minorHAnsi" w:hAnsiTheme="minorHAnsi" w:cstheme="minorHAnsi"/>
        </w:rPr>
        <w:t>Φορέα</w:t>
      </w:r>
      <w:r w:rsidR="00300784" w:rsidRPr="008C3B8A">
        <w:rPr>
          <w:rFonts w:asciiTheme="minorHAnsi" w:hAnsiTheme="minorHAnsi" w:cstheme="minorHAnsi"/>
        </w:rPr>
        <w:t xml:space="preserve"> </w:t>
      </w:r>
      <w:r w:rsidRPr="008C3B8A">
        <w:rPr>
          <w:rFonts w:asciiTheme="minorHAnsi" w:hAnsiTheme="minorHAnsi" w:cstheme="minorHAnsi"/>
        </w:rPr>
        <w:t>Υποδοχής</w:t>
      </w:r>
      <w:r w:rsidR="00300784" w:rsidRPr="008C3B8A">
        <w:rPr>
          <w:rFonts w:asciiTheme="minorHAnsi" w:hAnsiTheme="minorHAnsi" w:cstheme="minorHAnsi"/>
        </w:rPr>
        <w:t xml:space="preserve">, </w:t>
      </w:r>
      <w:r w:rsidRPr="008C3B8A">
        <w:rPr>
          <w:rFonts w:asciiTheme="minorHAnsi" w:hAnsiTheme="minorHAnsi" w:cstheme="minorHAnsi"/>
        </w:rPr>
        <w:t>όπως</w:t>
      </w:r>
      <w:r w:rsidR="00300784" w:rsidRPr="008C3B8A">
        <w:rPr>
          <w:rFonts w:asciiTheme="minorHAnsi" w:hAnsiTheme="minorHAnsi" w:cstheme="minorHAnsi"/>
        </w:rPr>
        <w:t xml:space="preserve"> και τους </w:t>
      </w:r>
      <w:r w:rsidRPr="008C3B8A">
        <w:rPr>
          <w:rFonts w:asciiTheme="minorHAnsi" w:hAnsiTheme="minorHAnsi" w:cstheme="minorHAnsi"/>
        </w:rPr>
        <w:t>κανονισμούς</w:t>
      </w:r>
      <w:r w:rsidR="00300784" w:rsidRPr="008C3B8A">
        <w:rPr>
          <w:rFonts w:asciiTheme="minorHAnsi" w:hAnsiTheme="minorHAnsi" w:cstheme="minorHAnsi"/>
        </w:rPr>
        <w:t xml:space="preserve"> </w:t>
      </w:r>
      <w:r w:rsidRPr="008C3B8A">
        <w:rPr>
          <w:rFonts w:asciiTheme="minorHAnsi" w:hAnsiTheme="minorHAnsi" w:cstheme="minorHAnsi"/>
        </w:rPr>
        <w:t>ασφαλείας</w:t>
      </w:r>
      <w:r w:rsidR="00300784" w:rsidRPr="008C3B8A">
        <w:rPr>
          <w:rFonts w:asciiTheme="minorHAnsi" w:hAnsiTheme="minorHAnsi" w:cstheme="minorHAnsi"/>
        </w:rPr>
        <w:t xml:space="preserve"> και </w:t>
      </w:r>
      <w:r w:rsidRPr="008C3B8A">
        <w:rPr>
          <w:rFonts w:asciiTheme="minorHAnsi" w:hAnsiTheme="minorHAnsi" w:cstheme="minorHAnsi"/>
        </w:rPr>
        <w:t>εργασίας</w:t>
      </w:r>
      <w:r w:rsidR="00300784" w:rsidRPr="008C3B8A">
        <w:rPr>
          <w:rFonts w:asciiTheme="minorHAnsi" w:hAnsiTheme="minorHAnsi" w:cstheme="minorHAnsi"/>
        </w:rPr>
        <w:t xml:space="preserve">, </w:t>
      </w:r>
      <w:r w:rsidRPr="008C3B8A">
        <w:rPr>
          <w:rFonts w:asciiTheme="minorHAnsi" w:hAnsiTheme="minorHAnsi" w:cstheme="minorHAnsi"/>
        </w:rPr>
        <w:t>καθώς</w:t>
      </w:r>
      <w:r w:rsidR="00300784" w:rsidRPr="008C3B8A">
        <w:rPr>
          <w:rFonts w:asciiTheme="minorHAnsi" w:hAnsiTheme="minorHAnsi" w:cstheme="minorHAnsi"/>
        </w:rPr>
        <w:t xml:space="preserve"> και </w:t>
      </w:r>
      <w:r w:rsidRPr="008C3B8A">
        <w:rPr>
          <w:rFonts w:asciiTheme="minorHAnsi" w:hAnsiTheme="minorHAnsi" w:cstheme="minorHAnsi"/>
        </w:rPr>
        <w:t>κάθε</w:t>
      </w:r>
      <w:r w:rsidR="00300784" w:rsidRPr="008C3B8A">
        <w:rPr>
          <w:rFonts w:asciiTheme="minorHAnsi" w:hAnsiTheme="minorHAnsi" w:cstheme="minorHAnsi"/>
        </w:rPr>
        <w:t xml:space="preserve"> </w:t>
      </w:r>
      <w:r w:rsidRPr="008C3B8A">
        <w:rPr>
          <w:rFonts w:asciiTheme="minorHAnsi" w:hAnsiTheme="minorHAnsi" w:cstheme="minorHAnsi"/>
        </w:rPr>
        <w:t>άλλη</w:t>
      </w:r>
      <w:r w:rsidR="00300784" w:rsidRPr="008C3B8A">
        <w:rPr>
          <w:rFonts w:asciiTheme="minorHAnsi" w:hAnsiTheme="minorHAnsi" w:cstheme="minorHAnsi"/>
        </w:rPr>
        <w:t xml:space="preserve"> </w:t>
      </w:r>
      <w:r w:rsidRPr="008C3B8A">
        <w:rPr>
          <w:rFonts w:asciiTheme="minorHAnsi" w:hAnsiTheme="minorHAnsi" w:cstheme="minorHAnsi"/>
        </w:rPr>
        <w:t>ρύθμιση</w:t>
      </w:r>
      <w:r w:rsidR="00300784" w:rsidRPr="008C3B8A">
        <w:rPr>
          <w:rFonts w:asciiTheme="minorHAnsi" w:hAnsiTheme="minorHAnsi" w:cstheme="minorHAnsi"/>
        </w:rPr>
        <w:t xml:space="preserve"> ή </w:t>
      </w:r>
      <w:r w:rsidRPr="008C3B8A">
        <w:rPr>
          <w:rFonts w:asciiTheme="minorHAnsi" w:hAnsiTheme="minorHAnsi" w:cstheme="minorHAnsi"/>
        </w:rPr>
        <w:t>κανονισμό</w:t>
      </w:r>
      <w:r w:rsidR="00300784" w:rsidRPr="008C3B8A">
        <w:rPr>
          <w:rFonts w:asciiTheme="minorHAnsi" w:hAnsiTheme="minorHAnsi" w:cstheme="minorHAnsi"/>
        </w:rPr>
        <w:t xml:space="preserve"> που </w:t>
      </w:r>
      <w:r w:rsidRPr="008C3B8A">
        <w:rPr>
          <w:rFonts w:asciiTheme="minorHAnsi" w:hAnsiTheme="minorHAnsi" w:cstheme="minorHAnsi"/>
        </w:rPr>
        <w:t>ισχύει</w:t>
      </w:r>
      <w:r w:rsidR="00300784" w:rsidRPr="008C3B8A">
        <w:rPr>
          <w:rFonts w:asciiTheme="minorHAnsi" w:hAnsiTheme="minorHAnsi" w:cstheme="minorHAnsi"/>
        </w:rPr>
        <w:t xml:space="preserve"> για το </w:t>
      </w:r>
      <w:r w:rsidRPr="008C3B8A">
        <w:rPr>
          <w:rFonts w:asciiTheme="minorHAnsi" w:hAnsiTheme="minorHAnsi" w:cstheme="minorHAnsi"/>
        </w:rPr>
        <w:t>προσωπικό</w:t>
      </w:r>
      <w:r w:rsidR="00300784" w:rsidRPr="008C3B8A">
        <w:rPr>
          <w:rFonts w:asciiTheme="minorHAnsi" w:hAnsiTheme="minorHAnsi" w:cstheme="minorHAnsi"/>
        </w:rPr>
        <w:t xml:space="preserve">́ του </w:t>
      </w:r>
      <w:r w:rsidRPr="008C3B8A">
        <w:rPr>
          <w:rFonts w:asciiTheme="minorHAnsi" w:hAnsiTheme="minorHAnsi" w:cstheme="minorHAnsi"/>
        </w:rPr>
        <w:t>Φορέα</w:t>
      </w:r>
      <w:r w:rsidR="00300784" w:rsidRPr="008C3B8A">
        <w:rPr>
          <w:rFonts w:asciiTheme="minorHAnsi" w:hAnsiTheme="minorHAnsi" w:cstheme="minorHAnsi"/>
        </w:rPr>
        <w:t xml:space="preserve">. </w:t>
      </w:r>
    </w:p>
    <w:p w14:paraId="55DD4C97" w14:textId="7FFF65FC" w:rsidR="00300784" w:rsidRDefault="00FE2A37" w:rsidP="00AC0FAE">
      <w:pPr>
        <w:pStyle w:val="Web"/>
        <w:shd w:val="clear" w:color="auto" w:fill="FFFFFF"/>
        <w:spacing w:before="0" w:beforeAutospacing="0" w:after="120" w:afterAutospacing="0"/>
        <w:jc w:val="both"/>
        <w:rPr>
          <w:rFonts w:asciiTheme="minorHAnsi" w:hAnsiTheme="minorHAnsi" w:cstheme="minorHAnsi"/>
        </w:rPr>
      </w:pPr>
      <w:r w:rsidRPr="008C3B8A">
        <w:rPr>
          <w:rFonts w:asciiTheme="minorHAnsi" w:hAnsiTheme="minorHAnsi" w:cstheme="minorHAnsi"/>
        </w:rPr>
        <w:t>Κατά</w:t>
      </w:r>
      <w:r w:rsidR="00300784" w:rsidRPr="008C3B8A">
        <w:rPr>
          <w:rFonts w:asciiTheme="minorHAnsi" w:hAnsiTheme="minorHAnsi" w:cstheme="minorHAnsi"/>
        </w:rPr>
        <w:t xml:space="preserve"> τη </w:t>
      </w:r>
      <w:r w:rsidRPr="008C3B8A">
        <w:rPr>
          <w:rFonts w:asciiTheme="minorHAnsi" w:hAnsiTheme="minorHAnsi" w:cstheme="minorHAnsi"/>
        </w:rPr>
        <w:t>διάρκεια</w:t>
      </w:r>
      <w:r w:rsidR="00300784" w:rsidRPr="008C3B8A">
        <w:rPr>
          <w:rFonts w:asciiTheme="minorHAnsi" w:hAnsiTheme="minorHAnsi" w:cstheme="minorHAnsi"/>
        </w:rPr>
        <w:t xml:space="preserve"> </w:t>
      </w:r>
      <w:r w:rsidRPr="008C3B8A">
        <w:rPr>
          <w:rFonts w:asciiTheme="minorHAnsi" w:hAnsiTheme="minorHAnsi" w:cstheme="minorHAnsi"/>
        </w:rPr>
        <w:t>εκπόνησης</w:t>
      </w:r>
      <w:r w:rsidR="00300784" w:rsidRPr="008C3B8A">
        <w:rPr>
          <w:rFonts w:asciiTheme="minorHAnsi" w:hAnsiTheme="minorHAnsi" w:cstheme="minorHAnsi"/>
        </w:rPr>
        <w:t xml:space="preserve"> της ΠΑ, </w:t>
      </w:r>
      <w:r w:rsidRPr="008C3B8A">
        <w:rPr>
          <w:rFonts w:asciiTheme="minorHAnsi" w:hAnsiTheme="minorHAnsi" w:cstheme="minorHAnsi"/>
        </w:rPr>
        <w:t>τόσο</w:t>
      </w:r>
      <w:r w:rsidR="00300784" w:rsidRPr="008C3B8A">
        <w:rPr>
          <w:rFonts w:asciiTheme="minorHAnsi" w:hAnsiTheme="minorHAnsi" w:cstheme="minorHAnsi"/>
        </w:rPr>
        <w:t xml:space="preserve"> ο/η </w:t>
      </w:r>
      <w:r w:rsidRPr="008C3B8A">
        <w:rPr>
          <w:rFonts w:asciiTheme="minorHAnsi" w:hAnsiTheme="minorHAnsi" w:cstheme="minorHAnsi"/>
        </w:rPr>
        <w:t>φοιτητής</w:t>
      </w:r>
      <w:r w:rsidR="00300784" w:rsidRPr="008C3B8A">
        <w:rPr>
          <w:rFonts w:asciiTheme="minorHAnsi" w:hAnsiTheme="minorHAnsi" w:cstheme="minorHAnsi"/>
        </w:rPr>
        <w:t>/</w:t>
      </w:r>
      <w:proofErr w:type="spellStart"/>
      <w:r w:rsidR="00300784" w:rsidRPr="008C3B8A">
        <w:rPr>
          <w:rFonts w:asciiTheme="minorHAnsi" w:hAnsiTheme="minorHAnsi" w:cstheme="minorHAnsi"/>
        </w:rPr>
        <w:t>τρια</w:t>
      </w:r>
      <w:proofErr w:type="spellEnd"/>
      <w:r w:rsidR="00300784" w:rsidRPr="008C3B8A">
        <w:rPr>
          <w:rFonts w:asciiTheme="minorHAnsi" w:hAnsiTheme="minorHAnsi" w:cstheme="minorHAnsi"/>
        </w:rPr>
        <w:t xml:space="preserve"> </w:t>
      </w:r>
      <w:r w:rsidRPr="008C3B8A">
        <w:rPr>
          <w:rFonts w:asciiTheme="minorHAnsi" w:hAnsiTheme="minorHAnsi" w:cstheme="minorHAnsi"/>
        </w:rPr>
        <w:t>όσο</w:t>
      </w:r>
      <w:r w:rsidR="00300784" w:rsidRPr="008C3B8A">
        <w:rPr>
          <w:rFonts w:asciiTheme="minorHAnsi" w:hAnsiTheme="minorHAnsi" w:cstheme="minorHAnsi"/>
        </w:rPr>
        <w:t xml:space="preserve"> και ο </w:t>
      </w:r>
      <w:r w:rsidRPr="008C3B8A">
        <w:rPr>
          <w:rFonts w:asciiTheme="minorHAnsi" w:hAnsiTheme="minorHAnsi" w:cstheme="minorHAnsi"/>
        </w:rPr>
        <w:t>εκπρόσωπος</w:t>
      </w:r>
      <w:r w:rsidR="00300784" w:rsidRPr="008C3B8A">
        <w:rPr>
          <w:rFonts w:asciiTheme="minorHAnsi" w:hAnsiTheme="minorHAnsi" w:cstheme="minorHAnsi"/>
        </w:rPr>
        <w:t xml:space="preserve"> του </w:t>
      </w:r>
      <w:r w:rsidRPr="008C3B8A">
        <w:rPr>
          <w:rFonts w:asciiTheme="minorHAnsi" w:hAnsiTheme="minorHAnsi" w:cstheme="minorHAnsi"/>
        </w:rPr>
        <w:t>φορέα</w:t>
      </w:r>
      <w:r w:rsidR="00300784" w:rsidRPr="008C3B8A">
        <w:rPr>
          <w:rFonts w:asciiTheme="minorHAnsi" w:hAnsiTheme="minorHAnsi" w:cstheme="minorHAnsi"/>
        </w:rPr>
        <w:t xml:space="preserve"> </w:t>
      </w:r>
      <w:r w:rsidRPr="008C3B8A">
        <w:rPr>
          <w:rFonts w:asciiTheme="minorHAnsi" w:hAnsiTheme="minorHAnsi" w:cstheme="minorHAnsi"/>
        </w:rPr>
        <w:t>συντάσσουν</w:t>
      </w:r>
      <w:r w:rsidR="00300784" w:rsidRPr="008C3B8A">
        <w:rPr>
          <w:rFonts w:asciiTheme="minorHAnsi" w:hAnsiTheme="minorHAnsi" w:cstheme="minorHAnsi"/>
        </w:rPr>
        <w:t xml:space="preserve"> </w:t>
      </w:r>
      <w:r w:rsidRPr="008C3B8A">
        <w:rPr>
          <w:rFonts w:asciiTheme="minorHAnsi" w:hAnsiTheme="minorHAnsi" w:cstheme="minorHAnsi"/>
        </w:rPr>
        <w:t>ημερολόγιο</w:t>
      </w:r>
      <w:r w:rsidR="00300784" w:rsidRPr="008C3B8A">
        <w:rPr>
          <w:rFonts w:asciiTheme="minorHAnsi" w:hAnsiTheme="minorHAnsi" w:cstheme="minorHAnsi"/>
        </w:rPr>
        <w:t xml:space="preserve"> / </w:t>
      </w:r>
      <w:proofErr w:type="spellStart"/>
      <w:r w:rsidR="00300784" w:rsidRPr="008C3B8A">
        <w:rPr>
          <w:rFonts w:asciiTheme="minorHAnsi" w:hAnsiTheme="minorHAnsi" w:cstheme="minorHAnsi"/>
        </w:rPr>
        <w:t>παρουσιολόγιο</w:t>
      </w:r>
      <w:proofErr w:type="spellEnd"/>
      <w:r w:rsidR="00300784" w:rsidRPr="008C3B8A">
        <w:rPr>
          <w:rFonts w:asciiTheme="minorHAnsi" w:hAnsiTheme="minorHAnsi" w:cstheme="minorHAnsi"/>
        </w:rPr>
        <w:t xml:space="preserve"> ΠΑ. </w:t>
      </w:r>
    </w:p>
    <w:p w14:paraId="62CE5304" w14:textId="77777777" w:rsidR="0047236A" w:rsidRDefault="0047236A" w:rsidP="00AC0FAE">
      <w:pPr>
        <w:pStyle w:val="Web"/>
        <w:shd w:val="clear" w:color="auto" w:fill="FFFFFF"/>
        <w:spacing w:before="0" w:beforeAutospacing="0" w:after="120" w:afterAutospacing="0"/>
        <w:jc w:val="both"/>
        <w:rPr>
          <w:rFonts w:asciiTheme="minorHAnsi" w:hAnsiTheme="minorHAnsi" w:cstheme="minorHAnsi"/>
        </w:rPr>
      </w:pPr>
    </w:p>
    <w:p w14:paraId="30FA9EE9" w14:textId="28CC9EAB" w:rsidR="00D40034" w:rsidRPr="00C519DB" w:rsidRDefault="00C519DB" w:rsidP="00C519DB">
      <w:pPr>
        <w:pStyle w:val="2"/>
        <w:spacing w:before="0" w:after="120"/>
        <w:rPr>
          <w:b/>
          <w:bCs/>
          <w:color w:val="auto"/>
        </w:rPr>
      </w:pPr>
      <w:bookmarkStart w:id="16" w:name="_Toc109039840"/>
      <w:r w:rsidRPr="00C519DB">
        <w:rPr>
          <w:b/>
          <w:bCs/>
          <w:color w:val="auto"/>
        </w:rPr>
        <w:t>9</w:t>
      </w:r>
      <w:r w:rsidR="007F2F6F" w:rsidRPr="00C519DB">
        <w:rPr>
          <w:b/>
          <w:bCs/>
          <w:color w:val="auto"/>
        </w:rPr>
        <w:t>α</w:t>
      </w:r>
      <w:r w:rsidR="00D40034" w:rsidRPr="00C519DB">
        <w:rPr>
          <w:b/>
          <w:bCs/>
          <w:color w:val="auto"/>
        </w:rPr>
        <w:t>.</w:t>
      </w:r>
      <w:r w:rsidR="008C3B8A" w:rsidRPr="00C519DB">
        <w:rPr>
          <w:b/>
          <w:bCs/>
          <w:color w:val="auto"/>
        </w:rPr>
        <w:t xml:space="preserve"> </w:t>
      </w:r>
      <w:r w:rsidR="00D40034" w:rsidRPr="00C519DB">
        <w:rPr>
          <w:b/>
          <w:bCs/>
          <w:color w:val="auto"/>
        </w:rPr>
        <w:t>Πρακτική Άσκηση μέσω ΕΣΠΑ</w:t>
      </w:r>
      <w:bookmarkEnd w:id="16"/>
      <w:r w:rsidR="00D40034" w:rsidRPr="00C519DB">
        <w:rPr>
          <w:b/>
          <w:bCs/>
          <w:color w:val="auto"/>
        </w:rPr>
        <w:t xml:space="preserve"> </w:t>
      </w:r>
    </w:p>
    <w:p w14:paraId="1E0E39C7" w14:textId="77777777" w:rsidR="0000076F" w:rsidRDefault="0000076F" w:rsidP="0000076F">
      <w:pPr>
        <w:spacing w:after="120"/>
        <w:jc w:val="both"/>
        <w:rPr>
          <w:rFonts w:eastAsia="Times New Roman" w:cstheme="minorHAnsi"/>
          <w:color w:val="000000"/>
          <w:sz w:val="22"/>
          <w:szCs w:val="22"/>
          <w:lang w:eastAsia="el-GR"/>
        </w:rPr>
      </w:pPr>
      <w:r>
        <w:rPr>
          <w:rFonts w:eastAsia="Times New Roman" w:cstheme="minorHAnsi"/>
          <w:lang w:eastAsia="el-GR"/>
        </w:rPr>
        <w:t xml:space="preserve">Στην περίπτωση που η πρακτική άσκηση χρηματοδοτείται μέσω ΕΣΠΑ, το Γραφείο Πρακτικής Άσκησης λαμβάνει τα Πρακτικά Τοποθέτησης και Χρηματοδότησης ΠΑ φοιτητών μέσω ΕΣΠΑ της Επιτροπής ΠΑ του Τμήματος και συντάσσει αίτημα προς την Επιτροπή Ερευνών για έγκριση υπογραφής συμβάσεων ΠΑ φοιτητών μέσω ΕΣΠΑ. </w:t>
      </w:r>
      <w:r>
        <w:rPr>
          <w:rFonts w:eastAsia="Times New Roman" w:cstheme="minorHAnsi"/>
          <w:color w:val="000000" w:themeColor="text1"/>
          <w:lang w:eastAsia="el-GR"/>
        </w:rPr>
        <w:t xml:space="preserve">Μετά την έγκριση από την Επιτροπή Ερευνών υπογράφεται η σχετική σύμβαση. </w:t>
      </w:r>
    </w:p>
    <w:p w14:paraId="22CB55E5" w14:textId="77777777" w:rsidR="0000076F" w:rsidRDefault="0000076F" w:rsidP="0000076F">
      <w:pPr>
        <w:spacing w:after="120"/>
        <w:jc w:val="both"/>
        <w:rPr>
          <w:rFonts w:eastAsia="Times New Roman" w:cstheme="minorHAnsi"/>
          <w:color w:val="000000"/>
          <w:lang w:eastAsia="el-GR"/>
        </w:rPr>
      </w:pPr>
      <w:r>
        <w:rPr>
          <w:rFonts w:eastAsia="Times New Roman" w:cstheme="minorHAnsi"/>
          <w:color w:val="000000" w:themeColor="text1"/>
          <w:lang w:eastAsia="el-GR"/>
        </w:rPr>
        <w:t>Ο φορέας απασχόλησης υποχρεούται να δημοσιεύσει τη θέση ΠΑ που προσφέρει στο πληροφοριακό σύστημα ΑΤΛΑΣ.</w:t>
      </w:r>
    </w:p>
    <w:p w14:paraId="6DAAFA6B" w14:textId="77777777" w:rsidR="0000076F" w:rsidRDefault="0000076F" w:rsidP="0000076F">
      <w:pPr>
        <w:spacing w:after="120"/>
        <w:jc w:val="both"/>
        <w:rPr>
          <w:rFonts w:eastAsia="Times New Roman" w:cstheme="minorHAnsi"/>
          <w:lang w:eastAsia="el-GR"/>
        </w:rPr>
      </w:pPr>
      <w:r>
        <w:rPr>
          <w:rFonts w:eastAsia="Times New Roman" w:cstheme="minorHAnsi"/>
          <w:lang w:eastAsia="el-GR"/>
        </w:rPr>
        <w:t>Μετά την υπογραφή της σύμβασης και πριν τη λήξη της σύμβασης, η σύμβαση μπορεί να τροποποιηθεί κατόπιν αίτησης του Τμηματικού Υπεύθυνου, εισήγησης του Γραφείου Πρακτικής Άσκησης και έγκρισης της Επιτροπής Ερευνών. Η σύμβαση μπορεί να τροποποιηθεί μόνο ως προς το χρονικό διάστημα διεξαγωγής. Με ανάλογη διαδικασία η σύμβαση μπορεί να ακυρωθεί. Εφόσον αυτό συμβεί με υπαιτιότητα του/της φοιτητή/</w:t>
      </w:r>
      <w:proofErr w:type="spellStart"/>
      <w:r>
        <w:rPr>
          <w:rFonts w:eastAsia="Times New Roman" w:cstheme="minorHAnsi"/>
          <w:lang w:eastAsia="el-GR"/>
        </w:rPr>
        <w:t>τριας</w:t>
      </w:r>
      <w:proofErr w:type="spellEnd"/>
      <w:r>
        <w:rPr>
          <w:rFonts w:eastAsia="Times New Roman" w:cstheme="minorHAnsi"/>
          <w:lang w:eastAsia="el-GR"/>
        </w:rPr>
        <w:t>, χάνεται η σειρά και η χρηματοδότηση δίνεται στον πρώτο/τη επιλαχών/</w:t>
      </w:r>
      <w:proofErr w:type="spellStart"/>
      <w:r>
        <w:rPr>
          <w:rFonts w:eastAsia="Times New Roman" w:cstheme="minorHAnsi"/>
          <w:lang w:eastAsia="el-GR"/>
        </w:rPr>
        <w:t>ουσα</w:t>
      </w:r>
      <w:proofErr w:type="spellEnd"/>
      <w:r>
        <w:rPr>
          <w:rFonts w:eastAsia="Times New Roman" w:cstheme="minorHAnsi"/>
          <w:lang w:eastAsia="el-GR"/>
        </w:rPr>
        <w:t xml:space="preserve"> βάσει της ανακοινωθείσας σειράς κατάταξης. </w:t>
      </w:r>
    </w:p>
    <w:p w14:paraId="19AF1342" w14:textId="375B50A6" w:rsidR="00D40034" w:rsidRPr="00C519DB" w:rsidRDefault="0000076F" w:rsidP="00C519DB">
      <w:pPr>
        <w:spacing w:after="120"/>
        <w:jc w:val="both"/>
        <w:rPr>
          <w:rFonts w:eastAsia="Times New Roman" w:cstheme="minorHAnsi"/>
          <w:lang w:eastAsia="el-GR"/>
        </w:rPr>
      </w:pPr>
      <w:r>
        <w:rPr>
          <w:rFonts w:eastAsia="Times New Roman" w:cstheme="minorHAnsi"/>
          <w:lang w:eastAsia="el-GR"/>
        </w:rPr>
        <w:t>Σε άλλη περίπτωση ο φοιτητής/</w:t>
      </w:r>
      <w:proofErr w:type="spellStart"/>
      <w:r>
        <w:rPr>
          <w:rFonts w:eastAsia="Times New Roman" w:cstheme="minorHAnsi"/>
          <w:lang w:eastAsia="el-GR"/>
        </w:rPr>
        <w:t>τρια</w:t>
      </w:r>
      <w:proofErr w:type="spellEnd"/>
      <w:r>
        <w:rPr>
          <w:rFonts w:eastAsia="Times New Roman" w:cstheme="minorHAnsi"/>
          <w:lang w:eastAsia="el-GR"/>
        </w:rPr>
        <w:t xml:space="preserve"> μπορεί να προχωρήσει σε νέα επιλογή φορέα πρακτικής άσκησης. Η μηναία αποζημίωση ορίζεται ενιαία για όλα τα τμήματα και περιλαμβάνει την καθαρή μηνιαία αποζημίωση και τη μηνιαία ασφάλιση κατά κινδύνου. Η πληρωμή του/της φοιτητή/</w:t>
      </w:r>
      <w:proofErr w:type="spellStart"/>
      <w:r>
        <w:rPr>
          <w:rFonts w:eastAsia="Times New Roman" w:cstheme="minorHAnsi"/>
          <w:lang w:eastAsia="el-GR"/>
        </w:rPr>
        <w:t>ριας</w:t>
      </w:r>
      <w:proofErr w:type="spellEnd"/>
      <w:r>
        <w:rPr>
          <w:rFonts w:eastAsia="Times New Roman" w:cstheme="minorHAnsi"/>
          <w:lang w:eastAsia="el-GR"/>
        </w:rPr>
        <w:t xml:space="preserve"> πραγματοποιείται εφάπαξ μετά το πέρας της πρακτικής και μετά από έλεγχο ότι έχει ολοκληρώσε</w:t>
      </w:r>
      <w:r w:rsidR="00C519DB">
        <w:rPr>
          <w:rFonts w:eastAsia="Times New Roman" w:cstheme="minorHAnsi"/>
          <w:lang w:eastAsia="el-GR"/>
        </w:rPr>
        <w:t>ι επιτυχώς όλες τις υποχρεώσεις.</w:t>
      </w:r>
      <w:r w:rsidR="00D40034" w:rsidRPr="00D40034">
        <w:rPr>
          <w:rFonts w:cstheme="minorHAnsi"/>
        </w:rPr>
        <w:t xml:space="preserve"> </w:t>
      </w:r>
    </w:p>
    <w:p w14:paraId="2AC0A981" w14:textId="77777777" w:rsidR="0047236A" w:rsidRPr="008C3B8A" w:rsidRDefault="0047236A" w:rsidP="00AC0FAE">
      <w:pPr>
        <w:pStyle w:val="Web"/>
        <w:shd w:val="clear" w:color="auto" w:fill="FFFFFF"/>
        <w:spacing w:before="0" w:beforeAutospacing="0" w:after="120" w:afterAutospacing="0"/>
        <w:jc w:val="both"/>
        <w:rPr>
          <w:rFonts w:asciiTheme="minorHAnsi" w:hAnsiTheme="minorHAnsi" w:cstheme="minorHAnsi"/>
        </w:rPr>
      </w:pPr>
    </w:p>
    <w:p w14:paraId="0CA08A9E" w14:textId="2FA00246" w:rsidR="004B6D26" w:rsidRPr="00AC0FAE" w:rsidRDefault="00C519DB" w:rsidP="00AC0FAE">
      <w:pPr>
        <w:pStyle w:val="1"/>
        <w:spacing w:before="0" w:after="120"/>
        <w:rPr>
          <w:b/>
          <w:bCs/>
          <w:color w:val="auto"/>
          <w:sz w:val="28"/>
          <w:szCs w:val="28"/>
        </w:rPr>
      </w:pPr>
      <w:bookmarkStart w:id="17" w:name="_Toc109039841"/>
      <w:r>
        <w:rPr>
          <w:b/>
          <w:bCs/>
          <w:color w:val="auto"/>
          <w:sz w:val="28"/>
          <w:szCs w:val="28"/>
        </w:rPr>
        <w:t>10</w:t>
      </w:r>
      <w:r w:rsidR="007F2F6F" w:rsidRPr="00AC0FAE">
        <w:rPr>
          <w:b/>
          <w:bCs/>
          <w:color w:val="auto"/>
          <w:sz w:val="28"/>
          <w:szCs w:val="28"/>
        </w:rPr>
        <w:t>.</w:t>
      </w:r>
      <w:r w:rsidR="004B6D26" w:rsidRPr="00AC0FAE">
        <w:rPr>
          <w:b/>
          <w:bCs/>
          <w:color w:val="auto"/>
          <w:sz w:val="28"/>
          <w:szCs w:val="28"/>
        </w:rPr>
        <w:t xml:space="preserve"> Ολοκλήρωση Πρακτικής Άσκησης</w:t>
      </w:r>
      <w:bookmarkEnd w:id="17"/>
    </w:p>
    <w:p w14:paraId="276B9039"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 xml:space="preserve">Ο ασκούμενος στο χώρο της Πρακτικής Άσκησης, υποχρεούται να ακολουθεί τους κανονισμούς ασφαλείας και εργασίας και κάθε άλλη ρύθμιση που ισχύει για το προσωπικό του φορέα υποδοχής. Η ΠΑ είναι πλήρους απασχόλησης και αφορά πενθήμερη εργασία. Ο φορέας απασχόλησης δεν μπορεί να απασχολεί τον φοιτητή υπερωριακά. </w:t>
      </w:r>
    </w:p>
    <w:p w14:paraId="6488B3CB"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 xml:space="preserve">Κατά την διάρκεια της ΠΑ, ο ασκούμενος φοιτητής μπορεί να απουσιάσει δικαιολογημένα, για σοβαρούς λόγους, έως τόσες εργάσιμες ημέρες, όσο είναι η </w:t>
      </w:r>
      <w:r w:rsidRPr="0047236A">
        <w:rPr>
          <w:rFonts w:asciiTheme="minorHAnsi" w:hAnsiTheme="minorHAnsi" w:cstheme="minorHAnsi"/>
        </w:rPr>
        <w:lastRenderedPageBreak/>
        <w:t>συνολική διάρκεια της ΠΑ του σε μήνες. Σε περίπτωση απουσίας μεγαλύτερης διάρκειας, η ΠΑ του φοιτητή παρατείνεται αναλογικά. Για την παράταση απαιτείται τροποποίηση της σύμβασης εργασίας, η οποία αφορά μόνο το χρονικό διάστημα διεξαγωγής.</w:t>
      </w:r>
    </w:p>
    <w:p w14:paraId="6B6671D2"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Αυθαίρετες απουσίες ή παράβαση των κανονισμών του εργασιακού χώρου μπορούν να οδηγήσουν στη διακοπή της ΠΑ.</w:t>
      </w:r>
    </w:p>
    <w:p w14:paraId="557FCFE8" w14:textId="21173894" w:rsidR="00A14EB3"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 xml:space="preserve">Σε περίπτωση που ο φορέας απασχόλησης δεν ακολουθεί σε γενικές γραμμές το πρόγραμμα απασχόλησης των </w:t>
      </w:r>
      <w:proofErr w:type="spellStart"/>
      <w:r w:rsidRPr="0047236A">
        <w:rPr>
          <w:rFonts w:asciiTheme="minorHAnsi" w:hAnsiTheme="minorHAnsi" w:cstheme="minorHAnsi"/>
        </w:rPr>
        <w:t>ασκουμένων</w:t>
      </w:r>
      <w:proofErr w:type="spellEnd"/>
      <w:r w:rsidRPr="0047236A">
        <w:rPr>
          <w:rFonts w:asciiTheme="minorHAnsi" w:hAnsiTheme="minorHAnsi" w:cstheme="minorHAnsi"/>
        </w:rPr>
        <w:t xml:space="preserve"> ή τους </w:t>
      </w:r>
      <w:proofErr w:type="spellStart"/>
      <w:r w:rsidRPr="0047236A">
        <w:rPr>
          <w:rFonts w:asciiTheme="minorHAnsi" w:hAnsiTheme="minorHAnsi" w:cstheme="minorHAnsi"/>
        </w:rPr>
        <w:t>ετεροαπασχολεί</w:t>
      </w:r>
      <w:proofErr w:type="spellEnd"/>
      <w:r w:rsidRPr="0047236A">
        <w:rPr>
          <w:rFonts w:asciiTheme="minorHAnsi" w:hAnsiTheme="minorHAnsi" w:cstheme="minorHAnsi"/>
        </w:rPr>
        <w:t xml:space="preserve">, είναι δυνατόν, ύστερα από απόφαση της Επιτροπής ΠΑ του Τμήματος να διακοπεί η άσκηση στον συγκεκριμένο εργασιακό χώρο. Στην περίπτωση που ο ασκούμενος διαπιστώσει ότι δεν ασχολείται σε αντικείμενα της </w:t>
      </w:r>
      <w:proofErr w:type="spellStart"/>
      <w:r w:rsidRPr="0047236A">
        <w:rPr>
          <w:rFonts w:asciiTheme="minorHAnsi" w:hAnsiTheme="minorHAnsi" w:cstheme="minorHAnsi"/>
        </w:rPr>
        <w:t>ειδικότητάς</w:t>
      </w:r>
      <w:proofErr w:type="spellEnd"/>
      <w:r w:rsidRPr="0047236A">
        <w:rPr>
          <w:rFonts w:asciiTheme="minorHAnsi" w:hAnsiTheme="minorHAnsi" w:cstheme="minorHAnsi"/>
        </w:rPr>
        <w:t xml:space="preserve"> του, οφείλει να ενημερώσει τον επόπτη Καθηγητή του. Ο επόπτης αποφασίζει αν συντρέχει λόγος αλλαγής θέσης εργασίας ή όχι. Στην περίπτωση που συντρέχει λόγος, ο φοιτητής τοποθετείται σε άλλη θέση. Για το διάστημα που απασχολήθηκε ο φοιτητής, παίρνει την σχετική βεβαίωση από τον εργοδότη. Στην συνέχεια, πραγματοποιεί πρακτική άσκηση στη νέα θέση, μόνο για το διάστημα που υπολείπεται για την συμπλήρωση του απαιτούμενου χρονικού δια</w:t>
      </w:r>
      <w:r>
        <w:rPr>
          <w:rFonts w:asciiTheme="minorHAnsi" w:hAnsiTheme="minorHAnsi" w:cstheme="minorHAnsi"/>
        </w:rPr>
        <w:t>στήματος της πρακτικής άσκησης.</w:t>
      </w:r>
    </w:p>
    <w:p w14:paraId="7767669A" w14:textId="77777777" w:rsidR="00C519DB" w:rsidRDefault="00C519DB" w:rsidP="0047236A">
      <w:pPr>
        <w:pStyle w:val="Web"/>
        <w:shd w:val="clear" w:color="auto" w:fill="FFFFFF"/>
        <w:spacing w:after="120"/>
        <w:jc w:val="both"/>
        <w:rPr>
          <w:rFonts w:asciiTheme="minorHAnsi" w:hAnsiTheme="minorHAnsi" w:cstheme="minorHAnsi"/>
        </w:rPr>
      </w:pPr>
    </w:p>
    <w:p w14:paraId="6D9FF559" w14:textId="7CBF8A35" w:rsidR="00C519DB" w:rsidRPr="00712653" w:rsidRDefault="00C519DB" w:rsidP="00C519DB">
      <w:pPr>
        <w:pStyle w:val="1"/>
        <w:spacing w:before="0" w:after="120"/>
        <w:rPr>
          <w:b/>
          <w:bCs/>
          <w:color w:val="auto"/>
          <w:sz w:val="28"/>
          <w:szCs w:val="28"/>
        </w:rPr>
      </w:pPr>
      <w:bookmarkStart w:id="18" w:name="_Toc109039842"/>
      <w:r w:rsidRPr="00712653">
        <w:rPr>
          <w:b/>
          <w:bCs/>
          <w:color w:val="auto"/>
          <w:sz w:val="28"/>
          <w:szCs w:val="28"/>
        </w:rPr>
        <w:t>11. Βαθμολόγηση μαθήματος</w:t>
      </w:r>
      <w:bookmarkEnd w:id="18"/>
    </w:p>
    <w:p w14:paraId="2C944AB9" w14:textId="0C983CF3" w:rsidR="00C519DB" w:rsidRPr="00712653" w:rsidRDefault="00C519DB" w:rsidP="00C519DB">
      <w:pPr>
        <w:spacing w:after="120"/>
        <w:jc w:val="both"/>
        <w:rPr>
          <w:rFonts w:cstheme="minorHAnsi"/>
        </w:rPr>
      </w:pPr>
      <w:bookmarkStart w:id="19" w:name="_Hlk109040098"/>
      <w:r w:rsidRPr="00712653">
        <w:rPr>
          <w:rFonts w:cstheme="minorHAnsi"/>
        </w:rPr>
        <w:t xml:space="preserve">Η Πρακτική Άσκηση βαθμολογείται στην κλίμακα 0 έως 10. Ο τρόπος βαθμολόγησης της ΠΑ προκύπτει λαμβάνοντας υπόψη </w:t>
      </w:r>
      <w:r w:rsidR="0003280F">
        <w:rPr>
          <w:rFonts w:cstheme="minorHAnsi"/>
        </w:rPr>
        <w:t xml:space="preserve">(α) </w:t>
      </w:r>
      <w:r w:rsidRPr="00712653">
        <w:rPr>
          <w:rFonts w:cstheme="minorHAnsi"/>
        </w:rPr>
        <w:t xml:space="preserve">την προφορική εξέταση του φοιτητή μετά την ολοκλήρωση της ΠΑ, </w:t>
      </w:r>
      <w:r w:rsidR="0003280F">
        <w:rPr>
          <w:rFonts w:cstheme="minorHAnsi"/>
        </w:rPr>
        <w:t xml:space="preserve">(β) </w:t>
      </w:r>
      <w:r w:rsidRPr="00712653">
        <w:rPr>
          <w:rFonts w:cstheme="minorHAnsi"/>
        </w:rPr>
        <w:t xml:space="preserve">την έκθεση πεπραγμένων ΠΑ που συντάσσεται από τον φοιτητή και </w:t>
      </w:r>
      <w:r w:rsidR="0003280F">
        <w:rPr>
          <w:rFonts w:cstheme="minorHAnsi"/>
        </w:rPr>
        <w:t xml:space="preserve">(γ) </w:t>
      </w:r>
      <w:r w:rsidR="0003280F">
        <w:rPr>
          <w:rFonts w:eastAsia="Times New Roman" w:cstheme="minorHAnsi"/>
          <w:lang w:eastAsia="el-GR"/>
        </w:rPr>
        <w:t>το ε</w:t>
      </w:r>
      <w:r w:rsidR="0003280F" w:rsidRPr="004D2458">
        <w:rPr>
          <w:rFonts w:eastAsia="Times New Roman" w:cstheme="minorHAnsi"/>
          <w:lang w:eastAsia="el-GR"/>
        </w:rPr>
        <w:t xml:space="preserve">ρωτηματολόγιο </w:t>
      </w:r>
      <w:r w:rsidR="0003280F" w:rsidRPr="0003280F">
        <w:rPr>
          <w:rFonts w:eastAsia="Times New Roman" w:cstheme="minorHAnsi"/>
          <w:bCs/>
          <w:lang w:eastAsia="el-GR"/>
        </w:rPr>
        <w:t>αξιολόγησης φοιτητή</w:t>
      </w:r>
      <w:r w:rsidR="0003280F" w:rsidRPr="004D2458">
        <w:rPr>
          <w:rFonts w:eastAsia="Times New Roman" w:cstheme="minorHAnsi"/>
          <w:lang w:eastAsia="el-GR"/>
        </w:rPr>
        <w:t xml:space="preserve"> </w:t>
      </w:r>
      <w:r w:rsidR="0003280F">
        <w:rPr>
          <w:rFonts w:eastAsia="Times New Roman" w:cstheme="minorHAnsi"/>
          <w:lang w:eastAsia="el-GR"/>
        </w:rPr>
        <w:t xml:space="preserve">που συντάσσεται </w:t>
      </w:r>
      <w:r w:rsidR="0003280F" w:rsidRPr="004D2458">
        <w:rPr>
          <w:rFonts w:eastAsia="Times New Roman" w:cstheme="minorHAnsi"/>
          <w:lang w:eastAsia="el-GR"/>
        </w:rPr>
        <w:t>από το</w:t>
      </w:r>
      <w:r w:rsidR="0003280F">
        <w:rPr>
          <w:rFonts w:eastAsia="Times New Roman" w:cstheme="minorHAnsi"/>
          <w:lang w:eastAsia="el-GR"/>
        </w:rPr>
        <w:t>ν</w:t>
      </w:r>
      <w:r w:rsidR="0003280F" w:rsidRPr="004D2458">
        <w:rPr>
          <w:rFonts w:eastAsia="Times New Roman" w:cstheme="minorHAnsi"/>
          <w:lang w:eastAsia="el-GR"/>
        </w:rPr>
        <w:t xml:space="preserve"> φορέα απασχόλησης</w:t>
      </w:r>
      <w:r w:rsidRPr="00712653">
        <w:rPr>
          <w:rFonts w:cstheme="minorHAnsi"/>
        </w:rPr>
        <w:t>.</w:t>
      </w:r>
      <w:bookmarkEnd w:id="19"/>
      <w:r w:rsidRPr="00712653">
        <w:rPr>
          <w:rFonts w:cstheme="minorHAnsi"/>
        </w:rPr>
        <w:t xml:space="preserve"> </w:t>
      </w:r>
    </w:p>
    <w:p w14:paraId="50036A8E" w14:textId="3731FEE2" w:rsidR="00C519DB" w:rsidRPr="00EF32DD" w:rsidRDefault="00C519DB" w:rsidP="00C519DB">
      <w:pPr>
        <w:spacing w:after="120"/>
        <w:jc w:val="both"/>
        <w:rPr>
          <w:rFonts w:cstheme="minorHAnsi"/>
        </w:rPr>
      </w:pPr>
      <w:r w:rsidRPr="00712653">
        <w:rPr>
          <w:rFonts w:cstheme="minorHAnsi"/>
        </w:rPr>
        <w:t xml:space="preserve">Ειδικότερα μετά την ολοκλήρωση της ΠΑ, </w:t>
      </w:r>
      <w:r w:rsidR="001614C6">
        <w:rPr>
          <w:rFonts w:cstheme="minorHAnsi"/>
        </w:rPr>
        <w:t xml:space="preserve">ο Επόπτης Καθηγητής </w:t>
      </w:r>
      <w:r w:rsidRPr="00712653">
        <w:rPr>
          <w:rFonts w:cstheme="minorHAnsi"/>
        </w:rPr>
        <w:t>καλ</w:t>
      </w:r>
      <w:r w:rsidR="005160E9" w:rsidRPr="00712653">
        <w:rPr>
          <w:rFonts w:cstheme="minorHAnsi"/>
        </w:rPr>
        <w:t xml:space="preserve">εί </w:t>
      </w:r>
      <w:r w:rsidRPr="00712653">
        <w:rPr>
          <w:rFonts w:cstheme="minorHAnsi"/>
        </w:rPr>
        <w:t>τους φοιτητές που πραγματοποίησαν την πρακτική τους άσκηση σε προφορική εξέταση. Εν συνεχεία ο Επόπτ</w:t>
      </w:r>
      <w:r w:rsidR="00D53C73" w:rsidRPr="00712653">
        <w:rPr>
          <w:rFonts w:cstheme="minorHAnsi"/>
        </w:rPr>
        <w:t>η</w:t>
      </w:r>
      <w:r w:rsidRPr="00712653">
        <w:rPr>
          <w:rFonts w:cstheme="minorHAnsi"/>
        </w:rPr>
        <w:t>ς Καθηγητής αφού λάβει υπόψη την έκθεση πεπραγμένων ΠΑ και την έκθεση αξιολόγησης του φοιτητή από τον Φορέα Υποδοχής, βαθμολογεί την Πρακτική Άσκηση στην κλίμακα 0 έως 10.</w:t>
      </w:r>
    </w:p>
    <w:p w14:paraId="1C77CE76" w14:textId="77777777" w:rsidR="0047236A" w:rsidRDefault="0047236A" w:rsidP="00AC0FAE">
      <w:pPr>
        <w:pStyle w:val="Web"/>
        <w:shd w:val="clear" w:color="auto" w:fill="FFFFFF"/>
        <w:spacing w:before="0" w:beforeAutospacing="0" w:after="120" w:afterAutospacing="0"/>
        <w:jc w:val="both"/>
        <w:rPr>
          <w:rFonts w:asciiTheme="minorHAnsi" w:hAnsiTheme="minorHAnsi" w:cstheme="minorHAnsi"/>
        </w:rPr>
      </w:pPr>
    </w:p>
    <w:p w14:paraId="6349E277" w14:textId="60CAA9F8" w:rsidR="001C00DF" w:rsidRPr="00AC0FAE" w:rsidRDefault="001C00DF" w:rsidP="00AC0FAE">
      <w:pPr>
        <w:pStyle w:val="1"/>
        <w:spacing w:before="0" w:after="120"/>
        <w:rPr>
          <w:b/>
          <w:bCs/>
          <w:color w:val="auto"/>
          <w:sz w:val="28"/>
          <w:szCs w:val="28"/>
        </w:rPr>
      </w:pPr>
      <w:bookmarkStart w:id="20" w:name="_Toc109039843"/>
      <w:r w:rsidRPr="00AC0FAE">
        <w:rPr>
          <w:b/>
          <w:bCs/>
          <w:color w:val="auto"/>
          <w:sz w:val="28"/>
          <w:szCs w:val="28"/>
        </w:rPr>
        <w:t>1</w:t>
      </w:r>
      <w:r w:rsidR="00C519DB">
        <w:rPr>
          <w:b/>
          <w:bCs/>
          <w:color w:val="auto"/>
          <w:sz w:val="28"/>
          <w:szCs w:val="28"/>
        </w:rPr>
        <w:t>2</w:t>
      </w:r>
      <w:r w:rsidRPr="00AC0FAE">
        <w:rPr>
          <w:b/>
          <w:bCs/>
          <w:color w:val="auto"/>
          <w:sz w:val="28"/>
          <w:szCs w:val="28"/>
        </w:rPr>
        <w:t>. Δικαιώματα και υποχρεώσεις ασκούμενων φοιτητών</w:t>
      </w:r>
      <w:bookmarkEnd w:id="20"/>
    </w:p>
    <w:p w14:paraId="278A1A31" w14:textId="48291EBB" w:rsidR="0048030B" w:rsidRDefault="0048030B" w:rsidP="0048030B">
      <w:pPr>
        <w:pStyle w:val="Web"/>
        <w:shd w:val="clear" w:color="auto" w:fill="FFFFFF"/>
        <w:spacing w:after="120"/>
        <w:jc w:val="both"/>
        <w:rPr>
          <w:rFonts w:asciiTheme="minorHAnsi" w:hAnsiTheme="minorHAnsi" w:cstheme="minorHAnsi"/>
        </w:rPr>
      </w:pPr>
      <w:r w:rsidRPr="001C00DF">
        <w:rPr>
          <w:rFonts w:asciiTheme="minorHAnsi" w:hAnsiTheme="minorHAnsi" w:cstheme="minorHAnsi"/>
        </w:rPr>
        <w:t>Ο</w:t>
      </w:r>
      <w:r>
        <w:rPr>
          <w:rFonts w:asciiTheme="minorHAnsi" w:hAnsiTheme="minorHAnsi" w:cstheme="minorHAnsi"/>
        </w:rPr>
        <w:t>/Η</w:t>
      </w:r>
      <w:r w:rsidRPr="001C00DF">
        <w:rPr>
          <w:rFonts w:asciiTheme="minorHAnsi" w:hAnsiTheme="minorHAnsi" w:cstheme="minorHAnsi"/>
        </w:rPr>
        <w:t xml:space="preserve"> ασκούμενος</w:t>
      </w:r>
      <w:r>
        <w:rPr>
          <w:rFonts w:asciiTheme="minorHAnsi" w:hAnsiTheme="minorHAnsi" w:cstheme="minorHAnsi"/>
        </w:rPr>
        <w:t>/η</w:t>
      </w:r>
      <w:r w:rsidRPr="001C00DF">
        <w:rPr>
          <w:rFonts w:asciiTheme="minorHAnsi" w:hAnsiTheme="minorHAnsi" w:cstheme="minorHAnsi"/>
        </w:rPr>
        <w:t xml:space="preserve"> στο χώρο της Πρακτικής Άσκησης, υποχρεούται να ακολουθεί τους κανονισμούς ασφαλείας και εργασίας και κάθε άλλη ρύθμιση που ισχύει για το προσωπικό του Φορέα Υποδοχής. </w:t>
      </w:r>
    </w:p>
    <w:p w14:paraId="35653E2E" w14:textId="77777777" w:rsidR="00B907AF" w:rsidRPr="0048030B" w:rsidRDefault="00B907AF" w:rsidP="00B907AF">
      <w:pPr>
        <w:pStyle w:val="Web"/>
        <w:shd w:val="clear" w:color="auto" w:fill="FFFFFF"/>
        <w:spacing w:after="120"/>
        <w:jc w:val="both"/>
        <w:rPr>
          <w:rFonts w:asciiTheme="minorHAnsi" w:hAnsiTheme="minorHAnsi" w:cstheme="minorHAnsi"/>
        </w:rPr>
      </w:pPr>
      <w:r w:rsidRPr="00B00BB8">
        <w:rPr>
          <w:rFonts w:asciiTheme="minorHAnsi" w:hAnsiTheme="minorHAnsi" w:cstheme="minorHAnsi"/>
        </w:rPr>
        <w:t>Η πρακτική άσκηση πραγματοποιείται αποκλειστικά στους χώρους εγκατάστασης ή παροχής υπηρεσιών του Φορέα Υποδοχής στους οποίους ο ασκούμενος φοιτητής παρευρίσκεται. Αν ο ασκούμενος φοιτητής μετακινηθεί εκτός των άνω χώρων στο πλαίσιο της πρακτικής άσκησής του, τα έξοδα μετακίνησης και διαμονής βαρύνουν τον φορέα υποδοχής.</w:t>
      </w:r>
    </w:p>
    <w:p w14:paraId="5786FA91" w14:textId="351C8696" w:rsidR="0048030B" w:rsidRPr="0048030B" w:rsidRDefault="0048030B" w:rsidP="0048030B">
      <w:pPr>
        <w:pStyle w:val="Web"/>
        <w:shd w:val="clear" w:color="auto" w:fill="FFFFFF"/>
        <w:spacing w:after="120"/>
        <w:jc w:val="both"/>
        <w:rPr>
          <w:rFonts w:asciiTheme="minorHAnsi" w:hAnsiTheme="minorHAnsi" w:cstheme="minorHAnsi"/>
        </w:rPr>
      </w:pPr>
      <w:r w:rsidRPr="0048030B">
        <w:rPr>
          <w:rFonts w:asciiTheme="minorHAnsi" w:hAnsiTheme="minorHAnsi" w:cstheme="minorHAnsi"/>
        </w:rPr>
        <w:lastRenderedPageBreak/>
        <w:t xml:space="preserve">Η </w:t>
      </w:r>
      <w:r w:rsidR="0003280F">
        <w:rPr>
          <w:rFonts w:asciiTheme="minorHAnsi" w:hAnsiTheme="minorHAnsi" w:cstheme="minorHAnsi"/>
        </w:rPr>
        <w:t xml:space="preserve">διάρκεια και το ωράριο της </w:t>
      </w:r>
      <w:r w:rsidRPr="0048030B">
        <w:rPr>
          <w:rFonts w:asciiTheme="minorHAnsi" w:hAnsiTheme="minorHAnsi" w:cstheme="minorHAnsi"/>
        </w:rPr>
        <w:t xml:space="preserve">ΠΑ </w:t>
      </w:r>
      <w:r w:rsidR="0003280F">
        <w:rPr>
          <w:rFonts w:asciiTheme="minorHAnsi" w:hAnsiTheme="minorHAnsi" w:cstheme="minorHAnsi"/>
        </w:rPr>
        <w:t>ορίζεται ρητά στην παράγραφο 9 του παρόντος Κανονισμού</w:t>
      </w:r>
      <w:r>
        <w:rPr>
          <w:rFonts w:asciiTheme="minorHAnsi" w:hAnsiTheme="minorHAnsi" w:cstheme="minorHAnsi"/>
        </w:rPr>
        <w:t>. Ο φορέας απασχόλησης δεν</w:t>
      </w:r>
      <w:r w:rsidRPr="0048030B">
        <w:rPr>
          <w:rFonts w:asciiTheme="minorHAnsi" w:hAnsiTheme="minorHAnsi" w:cstheme="minorHAnsi"/>
        </w:rPr>
        <w:t xml:space="preserve"> μπορεί να απασχολεί τον φοιτητή υπερωριακά.</w:t>
      </w:r>
    </w:p>
    <w:p w14:paraId="019E8050" w14:textId="2AE5EB08" w:rsidR="0048030B" w:rsidRPr="0048030B" w:rsidRDefault="0048030B" w:rsidP="0048030B">
      <w:pPr>
        <w:pStyle w:val="Web"/>
        <w:shd w:val="clear" w:color="auto" w:fill="FFFFFF"/>
        <w:spacing w:after="120"/>
        <w:jc w:val="both"/>
        <w:rPr>
          <w:rFonts w:asciiTheme="minorHAnsi" w:hAnsiTheme="minorHAnsi" w:cstheme="minorHAnsi"/>
        </w:rPr>
      </w:pPr>
      <w:r w:rsidRPr="0048030B">
        <w:rPr>
          <w:rFonts w:asciiTheme="minorHAnsi" w:hAnsiTheme="minorHAnsi" w:cstheme="minorHAnsi"/>
        </w:rPr>
        <w:t>Κατά την διάρκεια της ΠΑ, ο ασκούμενος φοιτητής μπορεί να απουσιάσει δικαιολογημένα, για σοβαρούς λόγους, έως τόσες εργάσιμες ημέρες, όσο είναι η συνολική διάρκεια της ΠΑ του σε μήνες.</w:t>
      </w:r>
    </w:p>
    <w:p w14:paraId="32EABBE2" w14:textId="4C99683B" w:rsidR="0048030B" w:rsidRPr="0048030B" w:rsidRDefault="0048030B" w:rsidP="0048030B">
      <w:pPr>
        <w:pStyle w:val="Web"/>
        <w:shd w:val="clear" w:color="auto" w:fill="FFFFFF"/>
        <w:spacing w:after="120"/>
        <w:jc w:val="both"/>
        <w:rPr>
          <w:rFonts w:asciiTheme="minorHAnsi" w:hAnsiTheme="minorHAnsi" w:cstheme="minorHAnsi"/>
        </w:rPr>
      </w:pPr>
      <w:r w:rsidRPr="0048030B">
        <w:rPr>
          <w:rFonts w:asciiTheme="minorHAnsi" w:hAnsiTheme="minorHAnsi" w:cstheme="minorHAnsi"/>
        </w:rPr>
        <w:t>Σε περίπτωση απουσίας μεγαλύτερης διάρκειας, η ΠΑ του φοιτητή παρατείνεται αναλογικά. Για την παράταση απαιτείται τροποποίηση της σύμβασης εργασίας, η οποία αφορά μόνο το χρονικό διάστημα διεξαγωγής.</w:t>
      </w:r>
    </w:p>
    <w:p w14:paraId="36A6721A" w14:textId="26657C07" w:rsidR="0048030B" w:rsidRDefault="0048030B" w:rsidP="0048030B">
      <w:pPr>
        <w:pStyle w:val="Web"/>
        <w:shd w:val="clear" w:color="auto" w:fill="FFFFFF"/>
        <w:spacing w:after="120"/>
        <w:jc w:val="both"/>
        <w:rPr>
          <w:rFonts w:asciiTheme="minorHAnsi" w:hAnsiTheme="minorHAnsi" w:cstheme="minorHAnsi"/>
        </w:rPr>
      </w:pPr>
      <w:r w:rsidRPr="0048030B">
        <w:rPr>
          <w:rFonts w:asciiTheme="minorHAnsi" w:hAnsiTheme="minorHAnsi" w:cstheme="minorHAnsi"/>
        </w:rPr>
        <w:t>Αυθαίρετες απουσίες ή παράβαση των κανονισμών του εργασιακού χώρου μπορούν να οδηγήσουν στη διακοπή της ΠΑ.</w:t>
      </w:r>
    </w:p>
    <w:p w14:paraId="7156988A" w14:textId="0B05FD49" w:rsidR="0048030B" w:rsidRDefault="0048030B" w:rsidP="0048030B">
      <w:pPr>
        <w:pStyle w:val="Web"/>
        <w:shd w:val="clear" w:color="auto" w:fill="FFFFFF"/>
        <w:spacing w:after="120"/>
        <w:jc w:val="both"/>
        <w:rPr>
          <w:rFonts w:asciiTheme="minorHAnsi" w:hAnsiTheme="minorHAnsi" w:cstheme="minorHAnsi"/>
        </w:rPr>
      </w:pPr>
      <w:r w:rsidRPr="0048030B">
        <w:rPr>
          <w:rFonts w:asciiTheme="minorHAnsi" w:hAnsiTheme="minorHAnsi" w:cstheme="minorHAnsi"/>
        </w:rPr>
        <w:t xml:space="preserve">Σε περίπτωση που ο φορέας απασχόλησης δεν ακολουθεί σε γενικές γραμμές το πρόγραμμα απασχόλησης των </w:t>
      </w:r>
      <w:proofErr w:type="spellStart"/>
      <w:r w:rsidRPr="0048030B">
        <w:rPr>
          <w:rFonts w:asciiTheme="minorHAnsi" w:hAnsiTheme="minorHAnsi" w:cstheme="minorHAnsi"/>
        </w:rPr>
        <w:t>ασκουμένων</w:t>
      </w:r>
      <w:proofErr w:type="spellEnd"/>
      <w:r w:rsidRPr="0048030B">
        <w:rPr>
          <w:rFonts w:asciiTheme="minorHAnsi" w:hAnsiTheme="minorHAnsi" w:cstheme="minorHAnsi"/>
        </w:rPr>
        <w:t xml:space="preserve"> ή τους </w:t>
      </w:r>
      <w:proofErr w:type="spellStart"/>
      <w:r w:rsidRPr="0048030B">
        <w:rPr>
          <w:rFonts w:asciiTheme="minorHAnsi" w:hAnsiTheme="minorHAnsi" w:cstheme="minorHAnsi"/>
        </w:rPr>
        <w:t>ετεροαπασχολεί</w:t>
      </w:r>
      <w:proofErr w:type="spellEnd"/>
      <w:r w:rsidRPr="0048030B">
        <w:rPr>
          <w:rFonts w:asciiTheme="minorHAnsi" w:hAnsiTheme="minorHAnsi" w:cstheme="minorHAnsi"/>
        </w:rPr>
        <w:t xml:space="preserve">, είναι </w:t>
      </w:r>
      <w:r>
        <w:rPr>
          <w:rFonts w:asciiTheme="minorHAnsi" w:hAnsiTheme="minorHAnsi" w:cstheme="minorHAnsi"/>
        </w:rPr>
        <w:t>δυνατόν, ύστερα από απόφαση της</w:t>
      </w:r>
      <w:r w:rsidRPr="0048030B">
        <w:rPr>
          <w:rFonts w:asciiTheme="minorHAnsi" w:hAnsiTheme="minorHAnsi" w:cstheme="minorHAnsi"/>
        </w:rPr>
        <w:t xml:space="preserve"> Επιτροπής ΠΑ του Τμήματος να διακοπεί η άσκηση στον συ</w:t>
      </w:r>
      <w:r>
        <w:rPr>
          <w:rFonts w:asciiTheme="minorHAnsi" w:hAnsiTheme="minorHAnsi" w:cstheme="minorHAnsi"/>
        </w:rPr>
        <w:t>γκεκριμένο εργασιακό χώρο. Στην</w:t>
      </w:r>
      <w:r w:rsidRPr="0048030B">
        <w:rPr>
          <w:rFonts w:asciiTheme="minorHAnsi" w:hAnsiTheme="minorHAnsi" w:cstheme="minorHAnsi"/>
        </w:rPr>
        <w:t xml:space="preserve"> περίπτωση που ο ασκούμενος διαπιστώσει ότι δεν ασχολείται σε αντικείμενα της </w:t>
      </w:r>
      <w:proofErr w:type="spellStart"/>
      <w:r w:rsidRPr="0048030B">
        <w:rPr>
          <w:rFonts w:asciiTheme="minorHAnsi" w:hAnsiTheme="minorHAnsi" w:cstheme="minorHAnsi"/>
        </w:rPr>
        <w:t>ειδικότητάς</w:t>
      </w:r>
      <w:proofErr w:type="spellEnd"/>
      <w:r w:rsidRPr="0048030B">
        <w:rPr>
          <w:rFonts w:asciiTheme="minorHAnsi" w:hAnsiTheme="minorHAnsi" w:cstheme="minorHAnsi"/>
        </w:rPr>
        <w:t xml:space="preserve"> του, οφείλει να ενημερώσει τον επόπτη Καθηγητή του. Ο επόπτης αποφασίζει αν συντρέχει λόγος αλλαγής θέσης εργασίας ή όχι. Στην περίπτωση που συντρέχει λόγος, ο φοιτητής τοποθετείται σε άλλη θέση. Για το διάστημα που απασχολήθηκε ο φοιτητής, παίρν</w:t>
      </w:r>
      <w:r>
        <w:rPr>
          <w:rFonts w:asciiTheme="minorHAnsi" w:hAnsiTheme="minorHAnsi" w:cstheme="minorHAnsi"/>
        </w:rPr>
        <w:t>ει την σχετική βεβαίωση από τον</w:t>
      </w:r>
      <w:r w:rsidRPr="0048030B">
        <w:rPr>
          <w:rFonts w:asciiTheme="minorHAnsi" w:hAnsiTheme="minorHAnsi" w:cstheme="minorHAnsi"/>
        </w:rPr>
        <w:t xml:space="preserve"> εργοδότη. Στην συνέχεια, πραγματοποιεί πρακτική άσκηση στη νέα θέση, μόνο για το διάστημα που υπολείπεται για την συμπλήρωση του απαιτούμενου χρονικού διαστήματος της πρακτικής άσκησης.</w:t>
      </w:r>
    </w:p>
    <w:p w14:paraId="24AF0AD2" w14:textId="4A0CC915" w:rsidR="001C00DF" w:rsidRPr="001C00DF" w:rsidRDefault="001C00DF" w:rsidP="00AC0FAE">
      <w:pPr>
        <w:pStyle w:val="Web"/>
        <w:shd w:val="clear" w:color="auto" w:fill="FFFFFF"/>
        <w:spacing w:before="0" w:beforeAutospacing="0" w:after="120" w:afterAutospacing="0"/>
        <w:jc w:val="both"/>
        <w:rPr>
          <w:rFonts w:asciiTheme="minorHAnsi" w:hAnsiTheme="minorHAnsi" w:cstheme="minorHAnsi"/>
        </w:rPr>
      </w:pPr>
      <w:r w:rsidRPr="001C00DF">
        <w:rPr>
          <w:rFonts w:asciiTheme="minorHAnsi" w:hAnsiTheme="minorHAnsi" w:cstheme="minorHAnsi"/>
        </w:rPr>
        <w:t>Στο τέλος της Πρακτικής Άσκησης, ο</w:t>
      </w:r>
      <w:r>
        <w:rPr>
          <w:rFonts w:asciiTheme="minorHAnsi" w:hAnsiTheme="minorHAnsi" w:cstheme="minorHAnsi"/>
        </w:rPr>
        <w:t>/η</w:t>
      </w:r>
      <w:r w:rsidRPr="001C00DF">
        <w:rPr>
          <w:rFonts w:asciiTheme="minorHAnsi" w:hAnsiTheme="minorHAnsi" w:cstheme="minorHAnsi"/>
        </w:rPr>
        <w:t xml:space="preserve"> ασκούμενος</w:t>
      </w:r>
      <w:r>
        <w:rPr>
          <w:rFonts w:asciiTheme="minorHAnsi" w:hAnsiTheme="minorHAnsi" w:cstheme="minorHAnsi"/>
        </w:rPr>
        <w:t>/η</w:t>
      </w:r>
      <w:r w:rsidRPr="001C00DF">
        <w:rPr>
          <w:rFonts w:asciiTheme="minorHAnsi" w:hAnsiTheme="minorHAnsi" w:cstheme="minorHAnsi"/>
        </w:rPr>
        <w:t xml:space="preserve"> φοιτητής</w:t>
      </w:r>
      <w:r>
        <w:rPr>
          <w:rFonts w:asciiTheme="minorHAnsi" w:hAnsiTheme="minorHAnsi" w:cstheme="minorHAnsi"/>
        </w:rPr>
        <w:t>/</w:t>
      </w:r>
      <w:proofErr w:type="spellStart"/>
      <w:r>
        <w:rPr>
          <w:rFonts w:asciiTheme="minorHAnsi" w:hAnsiTheme="minorHAnsi" w:cstheme="minorHAnsi"/>
        </w:rPr>
        <w:t>τρια</w:t>
      </w:r>
      <w:proofErr w:type="spellEnd"/>
      <w:r w:rsidRPr="001C00DF">
        <w:rPr>
          <w:rFonts w:asciiTheme="minorHAnsi" w:hAnsiTheme="minorHAnsi" w:cstheme="minorHAnsi"/>
        </w:rPr>
        <w:t xml:space="preserve"> υποχρεούται να υποβάλλει οποιαδήποτε στοιχείο / δικαιολογητικό του ζητηθεί από τον Επιστημονικά Υπεύθυνο και την Επιτροπή Πρακτικής Άσκησης, όπως π.χ. έντυπο αξιολόγησης του Προγράμματος Πρακτικής Άσκησης, έντυπο απογραφής, κ.λπ.</w:t>
      </w:r>
    </w:p>
    <w:p w14:paraId="6A3EEA4F" w14:textId="1494FEA3" w:rsidR="001C00DF" w:rsidRDefault="001C00DF" w:rsidP="00AC0FAE">
      <w:pPr>
        <w:pStyle w:val="Web"/>
        <w:shd w:val="clear" w:color="auto" w:fill="FFFFFF"/>
        <w:spacing w:before="0" w:beforeAutospacing="0" w:after="120" w:afterAutospacing="0"/>
        <w:jc w:val="both"/>
        <w:rPr>
          <w:rFonts w:asciiTheme="minorHAnsi" w:hAnsiTheme="minorHAnsi" w:cstheme="minorHAnsi"/>
        </w:rPr>
      </w:pPr>
      <w:r w:rsidRPr="001C00DF">
        <w:rPr>
          <w:rFonts w:asciiTheme="minorHAnsi" w:hAnsiTheme="minorHAnsi" w:cstheme="minorHAnsi"/>
        </w:rPr>
        <w:t>Ο Υπεύθυνος Τμήματος και η Επιτροπή Πρακτικής Άσκησης, στο</w:t>
      </w:r>
      <w:r w:rsidR="00E54C71">
        <w:rPr>
          <w:rFonts w:asciiTheme="minorHAnsi" w:hAnsiTheme="minorHAnsi" w:cstheme="minorHAnsi"/>
        </w:rPr>
        <w:t>υς</w:t>
      </w:r>
      <w:r w:rsidRPr="001C00DF">
        <w:rPr>
          <w:rFonts w:asciiTheme="minorHAnsi" w:hAnsiTheme="minorHAnsi" w:cstheme="minorHAnsi"/>
        </w:rPr>
        <w:t xml:space="preserve"> οποίο</w:t>
      </w:r>
      <w:r w:rsidR="00E54C71">
        <w:rPr>
          <w:rFonts w:asciiTheme="minorHAnsi" w:hAnsiTheme="minorHAnsi" w:cstheme="minorHAnsi"/>
        </w:rPr>
        <w:t>υς</w:t>
      </w:r>
      <w:r w:rsidRPr="001C00DF">
        <w:rPr>
          <w:rFonts w:asciiTheme="minorHAnsi" w:hAnsiTheme="minorHAnsi" w:cstheme="minorHAnsi"/>
        </w:rPr>
        <w:t xml:space="preserve"> υποβάλλονται τα παραπάνω αποφασίζει για την αποδοχή ή την απόρριψή των στοιχείων / δικαιολογητικών. Σε περίπτωση απόρριψης, μετά από αίτηση του ενδιαφερόμενου φοιτητή, η Συνέλευση </w:t>
      </w:r>
      <w:r w:rsidR="00E54C71">
        <w:rPr>
          <w:rFonts w:asciiTheme="minorHAnsi" w:hAnsiTheme="minorHAnsi" w:cstheme="minorHAnsi"/>
        </w:rPr>
        <w:t xml:space="preserve">του </w:t>
      </w:r>
      <w:r w:rsidRPr="001C00DF">
        <w:rPr>
          <w:rFonts w:asciiTheme="minorHAnsi" w:hAnsiTheme="minorHAnsi" w:cstheme="minorHAnsi"/>
        </w:rPr>
        <w:t>Τμήματος αποφασίζει οριστικά για τη διάρκεια και το αντικείμενο απασχόλησης που πρέπει να πραγματοποιηθούν συμπληρωματικά ή ακυρώνει την απόφαση απόρριψης του Επιστημονικά Υπεύθυνου και της Επιτροπής Πρακτικής Άσκησης</w:t>
      </w:r>
      <w:r w:rsidR="00E54C71">
        <w:rPr>
          <w:rFonts w:asciiTheme="minorHAnsi" w:hAnsiTheme="minorHAnsi" w:cstheme="minorHAnsi"/>
        </w:rPr>
        <w:t xml:space="preserve"> </w:t>
      </w:r>
      <w:r w:rsidRPr="001C00DF">
        <w:rPr>
          <w:rFonts w:asciiTheme="minorHAnsi" w:hAnsiTheme="minorHAnsi" w:cstheme="minorHAnsi"/>
        </w:rPr>
        <w:t>και κάνει δεκτά τα στοιχεία / δικαιολογητικά.</w:t>
      </w:r>
    </w:p>
    <w:p w14:paraId="77B96F6C" w14:textId="77777777" w:rsidR="0047236A" w:rsidRPr="001C00DF" w:rsidRDefault="0047236A" w:rsidP="00AC0FAE">
      <w:pPr>
        <w:pStyle w:val="Web"/>
        <w:shd w:val="clear" w:color="auto" w:fill="FFFFFF"/>
        <w:spacing w:before="0" w:beforeAutospacing="0" w:after="120" w:afterAutospacing="0"/>
        <w:jc w:val="both"/>
        <w:rPr>
          <w:rFonts w:asciiTheme="minorHAnsi" w:hAnsiTheme="minorHAnsi" w:cstheme="minorHAnsi"/>
        </w:rPr>
      </w:pPr>
    </w:p>
    <w:p w14:paraId="1715681C" w14:textId="227CD347" w:rsidR="001C00DF" w:rsidRPr="00AC0FAE" w:rsidRDefault="00E54C71" w:rsidP="00AC0FAE">
      <w:pPr>
        <w:pStyle w:val="1"/>
        <w:spacing w:before="0" w:after="120"/>
        <w:rPr>
          <w:b/>
          <w:bCs/>
          <w:color w:val="auto"/>
          <w:sz w:val="28"/>
          <w:szCs w:val="28"/>
        </w:rPr>
      </w:pPr>
      <w:bookmarkStart w:id="21" w:name="_Toc109039844"/>
      <w:r w:rsidRPr="00AC0FAE">
        <w:rPr>
          <w:b/>
          <w:bCs/>
          <w:color w:val="auto"/>
          <w:sz w:val="28"/>
          <w:szCs w:val="28"/>
        </w:rPr>
        <w:t>1</w:t>
      </w:r>
      <w:r w:rsidR="00C519DB">
        <w:rPr>
          <w:b/>
          <w:bCs/>
          <w:color w:val="auto"/>
          <w:sz w:val="28"/>
          <w:szCs w:val="28"/>
        </w:rPr>
        <w:t>3</w:t>
      </w:r>
      <w:r w:rsidRPr="00AC0FAE">
        <w:rPr>
          <w:b/>
          <w:bCs/>
          <w:color w:val="auto"/>
          <w:sz w:val="28"/>
          <w:szCs w:val="28"/>
        </w:rPr>
        <w:t>.</w:t>
      </w:r>
      <w:r w:rsidR="001C00DF" w:rsidRPr="00AC0FAE">
        <w:rPr>
          <w:b/>
          <w:bCs/>
          <w:color w:val="auto"/>
          <w:sz w:val="28"/>
          <w:szCs w:val="28"/>
        </w:rPr>
        <w:t xml:space="preserve"> Αποζημίωση - Ασφάλιση ασκούμενων φοιτητών</w:t>
      </w:r>
      <w:bookmarkEnd w:id="21"/>
    </w:p>
    <w:p w14:paraId="2B47BDAF" w14:textId="12F3C6DA" w:rsidR="001C00DF" w:rsidRPr="00AC0FAE" w:rsidRDefault="00E54C71" w:rsidP="00AC0FAE">
      <w:pPr>
        <w:pStyle w:val="2"/>
        <w:spacing w:before="0" w:after="120"/>
        <w:rPr>
          <w:b/>
          <w:bCs/>
          <w:color w:val="auto"/>
        </w:rPr>
      </w:pPr>
      <w:bookmarkStart w:id="22" w:name="_Toc109039845"/>
      <w:r w:rsidRPr="00AC0FAE">
        <w:rPr>
          <w:b/>
          <w:bCs/>
          <w:color w:val="auto"/>
        </w:rPr>
        <w:t>1</w:t>
      </w:r>
      <w:r w:rsidR="00C519DB">
        <w:rPr>
          <w:b/>
          <w:bCs/>
          <w:color w:val="auto"/>
        </w:rPr>
        <w:t>3</w:t>
      </w:r>
      <w:r w:rsidR="0047236A">
        <w:rPr>
          <w:b/>
          <w:bCs/>
          <w:color w:val="auto"/>
        </w:rPr>
        <w:t>.1</w:t>
      </w:r>
      <w:r w:rsidRPr="00AC0FAE">
        <w:rPr>
          <w:b/>
          <w:bCs/>
          <w:color w:val="auto"/>
        </w:rPr>
        <w:t xml:space="preserve">. </w:t>
      </w:r>
      <w:r w:rsidR="001C00DF" w:rsidRPr="00AC0FAE">
        <w:rPr>
          <w:b/>
          <w:bCs/>
          <w:color w:val="auto"/>
        </w:rPr>
        <w:t>Καταβολή Αποζημίωσης</w:t>
      </w:r>
      <w:bookmarkEnd w:id="22"/>
      <w:r w:rsidR="001C00DF" w:rsidRPr="00AC0FAE">
        <w:rPr>
          <w:b/>
          <w:bCs/>
          <w:color w:val="auto"/>
        </w:rPr>
        <w:t xml:space="preserve"> </w:t>
      </w:r>
    </w:p>
    <w:p w14:paraId="78B4C3AE" w14:textId="41D04D5C" w:rsidR="0047236A" w:rsidRPr="0047236A" w:rsidRDefault="0047236A" w:rsidP="0047236A">
      <w:pPr>
        <w:spacing w:after="120"/>
        <w:jc w:val="both"/>
        <w:rPr>
          <w:rFonts w:eastAsia="Times New Roman" w:cstheme="minorHAnsi"/>
          <w:lang w:eastAsia="el-GR"/>
        </w:rPr>
      </w:pPr>
      <w:r w:rsidRPr="0047236A">
        <w:rPr>
          <w:rFonts w:eastAsia="Times New Roman" w:cstheme="minorHAnsi"/>
          <w:lang w:eastAsia="el-GR"/>
        </w:rPr>
        <w:t>Η αποζημίωση του φοιτητή, καταβάλλεται πάντοτε μετά την ολοκλήρωση της Πρακτικής Άσκησης, μπορεί να βαρύνει το Εκπαιδευτικό Ίδρυμα (από σχετικό Έργο) ή το Φορέα Υποδοχής.</w:t>
      </w:r>
    </w:p>
    <w:p w14:paraId="57DA5B4F" w14:textId="4CB7A600" w:rsidR="001C00DF" w:rsidRDefault="0047236A" w:rsidP="0047236A">
      <w:pPr>
        <w:pStyle w:val="Web"/>
        <w:shd w:val="clear" w:color="auto" w:fill="FFFFFF"/>
        <w:spacing w:before="0" w:beforeAutospacing="0" w:after="120" w:afterAutospacing="0"/>
        <w:jc w:val="both"/>
        <w:rPr>
          <w:rFonts w:asciiTheme="minorHAnsi" w:hAnsiTheme="minorHAnsi" w:cstheme="minorHAnsi"/>
        </w:rPr>
      </w:pPr>
      <w:r w:rsidRPr="0047236A">
        <w:rPr>
          <w:rFonts w:asciiTheme="minorHAnsi" w:hAnsiTheme="minorHAnsi" w:cstheme="minorHAnsi"/>
        </w:rPr>
        <w:lastRenderedPageBreak/>
        <w:t>Στην περίπτωση που η αποζημίωση του φοιτητή καταβάλλεται από το Εκπαιδευτικό Ίδρυμα (Επιχειρησιακό Πρόγραμμα), το ύψος της καθορίζεται από τη Σύγκλητο μετά από εισήγηση του Ιδρυματικά Υπευθύνου (ή και της Ιδρυματικής Επιτροπής Πρακτικής Άσκησης, εφόσον αυτή έχει οριστεί) βάσει των περιορισμών που διέπουν το Επιχειρησιακό Πρόγραμμα.</w:t>
      </w:r>
    </w:p>
    <w:p w14:paraId="7A2FB417" w14:textId="183FC5A4" w:rsidR="00B15850" w:rsidRPr="0047236A" w:rsidRDefault="00B15850" w:rsidP="0047236A">
      <w:pPr>
        <w:pStyle w:val="Web"/>
        <w:shd w:val="clear" w:color="auto" w:fill="FFFFFF"/>
        <w:spacing w:before="0" w:beforeAutospacing="0" w:after="120" w:afterAutospacing="0"/>
        <w:jc w:val="both"/>
        <w:rPr>
          <w:rFonts w:asciiTheme="minorHAnsi" w:hAnsiTheme="minorHAnsi" w:cstheme="minorHAnsi"/>
        </w:rPr>
      </w:pPr>
      <w:r w:rsidRPr="00D10341">
        <w:rPr>
          <w:rFonts w:asciiTheme="minorHAnsi" w:hAnsiTheme="minorHAnsi" w:cstheme="minorHAnsi"/>
        </w:rPr>
        <w:t xml:space="preserve">Εφόσον η πρακτική άσκηση υλοποιείται με ιδιωτική χρηματοδότηση, </w:t>
      </w:r>
      <w:r w:rsidR="002E34E7" w:rsidRPr="00D10341">
        <w:rPr>
          <w:rFonts w:asciiTheme="minorHAnsi" w:hAnsiTheme="minorHAnsi" w:cstheme="minorHAnsi"/>
        </w:rPr>
        <w:t xml:space="preserve">στις περιπτώσεις πλήρους απασχόλησης </w:t>
      </w:r>
      <w:r w:rsidRPr="00D10341">
        <w:rPr>
          <w:rFonts w:asciiTheme="minorHAnsi" w:hAnsiTheme="minorHAnsi" w:cstheme="minorHAnsi"/>
        </w:rPr>
        <w:t xml:space="preserve">το ελάχιστο ύψος της καθαρής αποζημίωσης του φοιτητή ορίζεται στα </w:t>
      </w:r>
      <w:r w:rsidR="00591A87">
        <w:rPr>
          <w:rFonts w:asciiTheme="minorHAnsi" w:hAnsiTheme="minorHAnsi" w:cstheme="minorHAnsi"/>
        </w:rPr>
        <w:t>28</w:t>
      </w:r>
      <w:r w:rsidRPr="00D10341">
        <w:rPr>
          <w:rFonts w:asciiTheme="minorHAnsi" w:hAnsiTheme="minorHAnsi" w:cstheme="minorHAnsi"/>
        </w:rPr>
        <w:t xml:space="preserve">0€ </w:t>
      </w:r>
      <w:r w:rsidR="00B7406D">
        <w:rPr>
          <w:rFonts w:asciiTheme="minorHAnsi" w:hAnsiTheme="minorHAnsi" w:cstheme="minorHAnsi"/>
        </w:rPr>
        <w:t xml:space="preserve">ανά </w:t>
      </w:r>
      <w:r w:rsidRPr="00D10341">
        <w:rPr>
          <w:rFonts w:asciiTheme="minorHAnsi" w:hAnsiTheme="minorHAnsi" w:cstheme="minorHAnsi"/>
        </w:rPr>
        <w:t>μήνα</w:t>
      </w:r>
      <w:r w:rsidR="002E34E7" w:rsidRPr="00D10341">
        <w:rPr>
          <w:rFonts w:asciiTheme="minorHAnsi" w:hAnsiTheme="minorHAnsi" w:cstheme="minorHAnsi"/>
        </w:rPr>
        <w:t xml:space="preserve">. Σε κάθε περίπτωση το ποσό </w:t>
      </w:r>
      <w:r w:rsidRPr="00D10341">
        <w:rPr>
          <w:rFonts w:asciiTheme="minorHAnsi" w:hAnsiTheme="minorHAnsi" w:cstheme="minorHAnsi"/>
        </w:rPr>
        <w:t>της ασφαλιστικής εισφοράς</w:t>
      </w:r>
      <w:r w:rsidR="002E34E7" w:rsidRPr="00D10341">
        <w:rPr>
          <w:rFonts w:asciiTheme="minorHAnsi" w:hAnsiTheme="minorHAnsi" w:cstheme="minorHAnsi"/>
        </w:rPr>
        <w:t xml:space="preserve"> επιβαρύνει τον Φορέα Υποδοχής (βλ. 13.2)</w:t>
      </w:r>
      <w:r w:rsidRPr="00D10341">
        <w:rPr>
          <w:rFonts w:asciiTheme="minorHAnsi" w:hAnsiTheme="minorHAnsi" w:cstheme="minorHAnsi"/>
        </w:rPr>
        <w:t>.</w:t>
      </w:r>
      <w:r>
        <w:rPr>
          <w:rFonts w:asciiTheme="minorHAnsi" w:hAnsiTheme="minorHAnsi" w:cstheme="minorHAnsi"/>
        </w:rPr>
        <w:t xml:space="preserve"> </w:t>
      </w:r>
    </w:p>
    <w:p w14:paraId="0F226BE0" w14:textId="77777777" w:rsidR="0047236A" w:rsidRPr="0047236A" w:rsidRDefault="0047236A" w:rsidP="00AC0FAE">
      <w:pPr>
        <w:pStyle w:val="Web"/>
        <w:shd w:val="clear" w:color="auto" w:fill="FFFFFF"/>
        <w:spacing w:before="0" w:beforeAutospacing="0" w:after="120" w:afterAutospacing="0"/>
        <w:jc w:val="both"/>
        <w:rPr>
          <w:rFonts w:asciiTheme="minorHAnsi" w:hAnsiTheme="minorHAnsi" w:cstheme="minorHAnsi"/>
        </w:rPr>
      </w:pPr>
    </w:p>
    <w:p w14:paraId="6EEDC60E" w14:textId="4DAB3751" w:rsidR="001C00DF" w:rsidRPr="00AC0FAE" w:rsidRDefault="00E54C71" w:rsidP="00AC0FAE">
      <w:pPr>
        <w:pStyle w:val="2"/>
        <w:spacing w:before="0" w:after="120"/>
        <w:rPr>
          <w:b/>
          <w:bCs/>
          <w:color w:val="auto"/>
        </w:rPr>
      </w:pPr>
      <w:bookmarkStart w:id="23" w:name="_Toc109039846"/>
      <w:r w:rsidRPr="00AC0FAE">
        <w:rPr>
          <w:b/>
          <w:bCs/>
          <w:color w:val="auto"/>
        </w:rPr>
        <w:t>1</w:t>
      </w:r>
      <w:r w:rsidR="00C519DB">
        <w:rPr>
          <w:b/>
          <w:bCs/>
          <w:color w:val="auto"/>
        </w:rPr>
        <w:t>3</w:t>
      </w:r>
      <w:r w:rsidR="0047236A">
        <w:rPr>
          <w:b/>
          <w:bCs/>
          <w:color w:val="auto"/>
        </w:rPr>
        <w:t>.2.</w:t>
      </w:r>
      <w:r w:rsidR="001C00DF" w:rsidRPr="00AC0FAE">
        <w:rPr>
          <w:b/>
          <w:bCs/>
          <w:color w:val="auto"/>
        </w:rPr>
        <w:t xml:space="preserve"> Ασφάλιση </w:t>
      </w:r>
      <w:proofErr w:type="spellStart"/>
      <w:r w:rsidR="001C00DF" w:rsidRPr="00AC0FAE">
        <w:rPr>
          <w:b/>
          <w:bCs/>
          <w:color w:val="auto"/>
        </w:rPr>
        <w:t>Ασκουμένων</w:t>
      </w:r>
      <w:bookmarkEnd w:id="23"/>
      <w:proofErr w:type="spellEnd"/>
    </w:p>
    <w:p w14:paraId="10578F69"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Οι ασκούμενοι υπάγονται υποχρεωτικά στην ασφάλιση του ΕΦΚΑ. κατά κινδύνου ατυχήματος κατά το χρόνο της Πρακτικής τους Άσκησης σε επιχειρήσεις του Ιδιωτικού και Δημοσίου τομέα, σύμφωνα με την Εγκύκλιο του ΙΚΑ 44/2004, και το άρθρο 15 παράγραφος 10 του Ν. 3232/04.</w:t>
      </w:r>
    </w:p>
    <w:p w14:paraId="0A2562C6"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Η ασφαλιστική εισφορά του ασκούμενου ανέρχεται σε ποσοστό 1% επί του Τ.Η. της 12ης ασφαλιστικής κλάσης του ΕΦΚΑ.</w:t>
      </w:r>
    </w:p>
    <w:p w14:paraId="574AFF2C" w14:textId="377CDB8D" w:rsidR="0047236A" w:rsidRPr="0013380E"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Στην περίπτωση χρηματοδότησης μέσω έργου του Πανεπιστημίου (πχ ΕΣΠΑ) η ασφαλιστική εισφορά δύναται να βαραίνει το έργο, ενώ σε κάθε άλλη περίπτωση τον Φορέα Υποδοχής.</w:t>
      </w:r>
    </w:p>
    <w:p w14:paraId="732C327E" w14:textId="77777777" w:rsidR="0047236A" w:rsidRPr="0047236A" w:rsidRDefault="0047236A" w:rsidP="0047236A">
      <w:pPr>
        <w:pStyle w:val="Web"/>
        <w:shd w:val="clear" w:color="auto" w:fill="FFFFFF"/>
        <w:spacing w:after="120"/>
        <w:jc w:val="both"/>
        <w:rPr>
          <w:rFonts w:asciiTheme="minorHAnsi" w:hAnsiTheme="minorHAnsi" w:cstheme="minorHAnsi"/>
        </w:rPr>
      </w:pPr>
      <w:r w:rsidRPr="0047236A">
        <w:rPr>
          <w:rFonts w:asciiTheme="minorHAnsi" w:hAnsiTheme="minorHAnsi" w:cstheme="minorHAnsi"/>
        </w:rPr>
        <w:t>Στην ειδική περίπτωση των Α.Μ.Ε.Α., που επιθυμούν να πραγματοποιήσουν Πρακτική Άσκηση, κατά τη διάρκεια της Πρακτικής τους Άσκησης, δε θα διακόπτεται το επίδομα που λαμβάνουν λόγω της αναπηρίας τους. Με αυτό τον τρόπο δεν καταστρατηγείται η αρχή της ισότητας ευκαιριών.</w:t>
      </w:r>
    </w:p>
    <w:p w14:paraId="7FF8ACD2" w14:textId="019A011E" w:rsidR="001C00DF" w:rsidRDefault="0047236A" w:rsidP="0047236A">
      <w:pPr>
        <w:pStyle w:val="Web"/>
        <w:shd w:val="clear" w:color="auto" w:fill="FFFFFF"/>
        <w:spacing w:before="0" w:beforeAutospacing="0" w:after="120" w:afterAutospacing="0"/>
        <w:jc w:val="both"/>
        <w:rPr>
          <w:rFonts w:asciiTheme="minorHAnsi" w:hAnsiTheme="minorHAnsi" w:cstheme="minorHAnsi"/>
        </w:rPr>
      </w:pPr>
      <w:r w:rsidRPr="0047236A">
        <w:rPr>
          <w:rFonts w:asciiTheme="minorHAnsi" w:hAnsiTheme="minorHAnsi" w:cstheme="minorHAnsi"/>
        </w:rPr>
        <w:t>Οι φοιτητές κατά τη διάρκεια της Πρακτικής τους Άσκησης, εκτός από το δικαίωμα αποζημίωσης και ασφάλισής τους, δεν αποκτούν κανένα άλλο δικαίωμα εργασιακής ή συνταξιοδοτικής μορφής.</w:t>
      </w:r>
    </w:p>
    <w:p w14:paraId="664ACFD2" w14:textId="77777777" w:rsidR="0047236A" w:rsidRPr="001C00DF" w:rsidRDefault="0047236A" w:rsidP="00AC0FAE">
      <w:pPr>
        <w:pStyle w:val="Web"/>
        <w:shd w:val="clear" w:color="auto" w:fill="FFFFFF"/>
        <w:spacing w:before="0" w:beforeAutospacing="0" w:after="120" w:afterAutospacing="0"/>
        <w:jc w:val="both"/>
        <w:rPr>
          <w:rFonts w:asciiTheme="minorHAnsi" w:hAnsiTheme="minorHAnsi" w:cstheme="minorHAnsi"/>
        </w:rPr>
      </w:pPr>
    </w:p>
    <w:p w14:paraId="7B468104" w14:textId="14F2F82E" w:rsidR="001C00DF" w:rsidRPr="00AC0FAE" w:rsidRDefault="00E54C71" w:rsidP="00AC0FAE">
      <w:pPr>
        <w:pStyle w:val="1"/>
        <w:spacing w:before="0" w:after="120"/>
        <w:rPr>
          <w:b/>
          <w:bCs/>
          <w:color w:val="auto"/>
          <w:sz w:val="28"/>
          <w:szCs w:val="28"/>
        </w:rPr>
      </w:pPr>
      <w:bookmarkStart w:id="24" w:name="_Toc109039847"/>
      <w:r w:rsidRPr="00AC0FAE">
        <w:rPr>
          <w:b/>
          <w:bCs/>
          <w:color w:val="auto"/>
          <w:sz w:val="28"/>
          <w:szCs w:val="28"/>
        </w:rPr>
        <w:t>1</w:t>
      </w:r>
      <w:r w:rsidR="00C519DB">
        <w:rPr>
          <w:b/>
          <w:bCs/>
          <w:color w:val="auto"/>
          <w:sz w:val="28"/>
          <w:szCs w:val="28"/>
        </w:rPr>
        <w:t>4</w:t>
      </w:r>
      <w:r w:rsidRPr="00AC0FAE">
        <w:rPr>
          <w:b/>
          <w:bCs/>
          <w:color w:val="auto"/>
          <w:sz w:val="28"/>
          <w:szCs w:val="28"/>
        </w:rPr>
        <w:t>.</w:t>
      </w:r>
      <w:r w:rsidR="001C00DF" w:rsidRPr="00AC0FAE">
        <w:rPr>
          <w:b/>
          <w:bCs/>
          <w:color w:val="auto"/>
          <w:sz w:val="28"/>
          <w:szCs w:val="28"/>
        </w:rPr>
        <w:t xml:space="preserve"> Προσωπικά δεδομένα</w:t>
      </w:r>
      <w:bookmarkEnd w:id="24"/>
    </w:p>
    <w:p w14:paraId="59103442" w14:textId="77777777" w:rsidR="0047236A" w:rsidRDefault="0047236A" w:rsidP="0047236A">
      <w:pPr>
        <w:jc w:val="both"/>
        <w:rPr>
          <w:rFonts w:eastAsia="Times New Roman" w:cstheme="minorHAnsi"/>
          <w:lang w:eastAsia="el-GR"/>
        </w:rPr>
      </w:pPr>
      <w:r>
        <w:rPr>
          <w:rFonts w:eastAsia="Times New Roman" w:cstheme="minorHAnsi"/>
          <w:lang w:eastAsia="el-GR"/>
        </w:rPr>
        <w:t>Για την Πρακτική Άσκηση, συλλέγονται τα απαραίτητα δεδομένα για την αξιολόγηση των αιτήσεων, δημιουργία συμβάσεων, παρακολούθηση εξέλιξης καθώς και για την στατιστική ανάλυση και τους δείκτες που παρακολουθούνται στα πλαίσια της αξιολόγησης του Πανεπιστημίου Πελοποννήσου.</w:t>
      </w:r>
    </w:p>
    <w:p w14:paraId="5DB1A184" w14:textId="77777777" w:rsidR="0047236A" w:rsidRDefault="0047236A" w:rsidP="0047236A">
      <w:pPr>
        <w:jc w:val="both"/>
        <w:rPr>
          <w:rFonts w:eastAsia="Times New Roman" w:cstheme="minorHAnsi"/>
          <w:lang w:eastAsia="el-GR"/>
        </w:rPr>
      </w:pPr>
      <w:r>
        <w:rPr>
          <w:rFonts w:eastAsia="Times New Roman" w:cstheme="minorHAnsi"/>
          <w:lang w:eastAsia="el-GR"/>
        </w:rPr>
        <w:t xml:space="preserve">Επιπλέον, για την Πρακτική Άσκηση που χρηματοδοτείται μέσω ΕΣΠΑ, καθώς το πρόγραμμα συγχρηματοδοτείται από την Ευρωπαϊκή Ένωση, είναι υποχρεωτική η συλλογή στοιχείων για τους ωφελούμενους. Τα δεδομένα που συλλέγονται θα τύχουν επεξεργασίας από τις αρμόδιες υπηρεσίες (Ειδική Υπηρεσία Διαχείρισης Ε.Π. «Ανάπτυξη Ανθρώπινου Δυναμικού, Εκπαίδευση και Δια Βίου Μάθηση», Δικαιούχος «Πανεπιστήμιο Πελοποννήσου»), για το σκοπό της παρακολούθησης του προγράμματος, προκειμένου να εξαχθούν στατιστικά στοιχεία (δείκτες) και για το </w:t>
      </w:r>
      <w:r>
        <w:rPr>
          <w:rFonts w:eastAsia="Times New Roman" w:cstheme="minorHAnsi"/>
          <w:lang w:eastAsia="el-GR"/>
        </w:rPr>
        <w:lastRenderedPageBreak/>
        <w:t xml:space="preserve">σκοπό των προβλεπόμενων ερευνών και αξιολογήσεων, σύμφωνα με τις ισχύουσες νομοθετικές διατάξεις του ΕΚΤ. </w:t>
      </w:r>
    </w:p>
    <w:p w14:paraId="7B5BBB15" w14:textId="3BB6D6C7" w:rsidR="006B2030" w:rsidRPr="00C519DB" w:rsidRDefault="0047236A" w:rsidP="00AC0FAE">
      <w:pPr>
        <w:spacing w:after="120"/>
        <w:jc w:val="both"/>
        <w:rPr>
          <w:rFonts w:cstheme="minorHAnsi"/>
          <w:b/>
          <w:bCs/>
        </w:rPr>
      </w:pPr>
      <w:r>
        <w:rPr>
          <w:rFonts w:eastAsia="Times New Roman" w:cstheme="minorHAnsi"/>
          <w:lang w:eastAsia="el-GR"/>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Pr>
          <w:rFonts w:eastAsia="Times New Roman" w:cstheme="minorHAnsi"/>
          <w:lang w:eastAsia="el-GR"/>
        </w:rPr>
        <w:t>Kανονισμού</w:t>
      </w:r>
      <w:proofErr w:type="spellEnd"/>
      <w:r>
        <w:rPr>
          <w:rFonts w:eastAsia="Times New Roman" w:cstheme="minorHAnsi"/>
          <w:lang w:eastAsia="el-GR"/>
        </w:rPr>
        <w:t xml:space="preserve">, όπως αυτοί ορίζονται στο Ν.4624/2019, τα υποκείμενα των δεδομένων διατηρούν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Pr>
          <w:rFonts w:eastAsia="Times New Roman" w:cstheme="minorHAnsi"/>
          <w:lang w:eastAsia="el-GR"/>
        </w:rPr>
        <w:t>φορητότητα</w:t>
      </w:r>
      <w:proofErr w:type="spellEnd"/>
      <w:r>
        <w:rPr>
          <w:rFonts w:eastAsia="Times New Roman" w:cstheme="minorHAnsi"/>
          <w:lang w:eastAsia="el-GR"/>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p>
    <w:sectPr w:rsidR="006B2030" w:rsidRPr="00C519DB" w:rsidSect="00DA2FD0">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839B" w14:textId="77777777" w:rsidR="00BC1F0E" w:rsidRDefault="00BC1F0E" w:rsidP="001F6C72">
      <w:r>
        <w:separator/>
      </w:r>
    </w:p>
  </w:endnote>
  <w:endnote w:type="continuationSeparator" w:id="0">
    <w:p w14:paraId="25B471CC" w14:textId="77777777" w:rsidR="00BC1F0E" w:rsidRDefault="00BC1F0E" w:rsidP="001F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1405" w14:textId="77777777" w:rsidR="00BC1F0E" w:rsidRDefault="00BC1F0E" w:rsidP="001F6C72">
      <w:r>
        <w:separator/>
      </w:r>
    </w:p>
  </w:footnote>
  <w:footnote w:type="continuationSeparator" w:id="0">
    <w:p w14:paraId="02E64CC4" w14:textId="77777777" w:rsidR="00BC1F0E" w:rsidRDefault="00BC1F0E" w:rsidP="001F6C72">
      <w:r>
        <w:continuationSeparator/>
      </w:r>
    </w:p>
  </w:footnote>
  <w:footnote w:id="1">
    <w:p w14:paraId="7CF8967B" w14:textId="77777777" w:rsidR="003C15D3" w:rsidRDefault="003C15D3" w:rsidP="003C15D3">
      <w:pPr>
        <w:pStyle w:val="a8"/>
      </w:pPr>
      <w:r>
        <w:rPr>
          <w:rStyle w:val="a9"/>
        </w:rPr>
        <w:footnoteRef/>
      </w:r>
      <w:r>
        <w:t xml:space="preserve"> Το νέο πληροφοριακό σύστημα προβλέπεται να τεθεί σε λειτουργία στο ακαδημαϊκό έτος 2022-23. </w:t>
      </w:r>
    </w:p>
  </w:footnote>
  <w:footnote w:id="2">
    <w:p w14:paraId="67B1DD26" w14:textId="77777777" w:rsidR="003C15D3" w:rsidRDefault="003C15D3" w:rsidP="003C15D3">
      <w:pPr>
        <w:pStyle w:val="a8"/>
        <w:jc w:val="both"/>
      </w:pPr>
      <w:r>
        <w:rPr>
          <w:rStyle w:val="a9"/>
        </w:rPr>
        <w:footnoteRef/>
      </w:r>
      <w:r>
        <w:t xml:space="preserve"> </w:t>
      </w:r>
      <w:r>
        <w:t>Επιπλέον των ακαδημαϊκών κανόνων που τίθενται στον οδηγό σπουδών, ο/η φοιτητής/</w:t>
      </w:r>
      <w:proofErr w:type="spellStart"/>
      <w:r>
        <w:t>τρια</w:t>
      </w:r>
      <w:proofErr w:type="spellEnd"/>
      <w:r>
        <w:t xml:space="preserve"> δεν μπορεί να αναλάβει πρακτική άσκηση εάν (α) εργάζεται με σχέση εργασίας πλήρους ωραρίου, (β) βρίσκεται στη διάρκεια της στρατιωτικής θητείας</w:t>
      </w:r>
    </w:p>
  </w:footnote>
  <w:footnote w:id="3">
    <w:p w14:paraId="36FAE4DC" w14:textId="77777777" w:rsidR="001B7285" w:rsidRDefault="001B7285" w:rsidP="001B7285">
      <w:pPr>
        <w:pStyle w:val="a8"/>
        <w:jc w:val="both"/>
      </w:pPr>
      <w:r>
        <w:rPr>
          <w:rStyle w:val="a9"/>
        </w:rPr>
        <w:footnoteRef/>
      </w:r>
      <w:r>
        <w:t xml:space="preserve"> </w:t>
      </w:r>
      <w:r>
        <w:t xml:space="preserve">Δείτε </w:t>
      </w:r>
      <w:hyperlink r:id="rId1" w:tooltip="https://www.efka.gov.gr/el/menoy/kentro-pistopoieses-anaperias-kepa" w:history="1">
        <w:r>
          <w:rPr>
            <w:rStyle w:val="-"/>
          </w:rPr>
          <w:t>https://www.efka.gov.gr/el/menoy/kentro-pistopoieses-anaperias-kepa</w:t>
        </w:r>
      </w:hyperlink>
      <w:r>
        <w:t xml:space="preserve"> -Σύμφωνα με τον Νόμο 3863/2010 δημιουργήθηκε το Κέντρο Πιστοποίησης Αναπηρίας (ΚΕ.Π.Α.), για την εξασφάλιση της ενιαίας υγειονομικής κρίσης όσον αφορά στον καθορισμό του βαθμού αναπηρίας των ασφαλισμένων όλων των ασφαλιστικών φορέων, συμπεριλαμβανομένου του Δημοσίου, καθώς και των ανασφάλιστων, για τους οποίους απαιτείται η πιστοποίηση της αναπηρίας. Έργο των ΚΕΠΑ Υγειονομικών Επιτροπών (του ΚΕ.Π.Α.) είναι:</w:t>
      </w:r>
    </w:p>
    <w:p w14:paraId="522AA90F" w14:textId="77777777" w:rsidR="001B7285" w:rsidRDefault="001B7285" w:rsidP="001B7285">
      <w:pPr>
        <w:pStyle w:val="a8"/>
        <w:jc w:val="both"/>
      </w:pPr>
      <w:r>
        <w:t>Ο καθορισμός του ποσοστού αναπηρίας για σύνταξη αναπηρίας.</w:t>
      </w:r>
    </w:p>
    <w:p w14:paraId="49A475D2" w14:textId="77777777" w:rsidR="001B7285" w:rsidRDefault="001B7285" w:rsidP="001B7285">
      <w:pPr>
        <w:pStyle w:val="a8"/>
        <w:jc w:val="both"/>
      </w:pPr>
      <w:r>
        <w:t xml:space="preserve">Ο χαρακτηρισμός ατόμων ως </w:t>
      </w:r>
      <w:proofErr w:type="spellStart"/>
      <w:r>
        <w:t>ΑΜεΑ</w:t>
      </w:r>
      <w:proofErr w:type="spellEnd"/>
      <w:r>
        <w:t>.</w:t>
      </w:r>
    </w:p>
    <w:p w14:paraId="4BD6DF07" w14:textId="4548DD2B" w:rsidR="001B7285" w:rsidRDefault="001B7285" w:rsidP="00174506">
      <w:pPr>
        <w:pStyle w:val="a8"/>
        <w:jc w:val="both"/>
      </w:pPr>
      <w:r>
        <w:t xml:space="preserve"> Ο καθορισμός ποσοστού αναπηρίας για όλες τις κοινωνικές και οικονομικές παροχές ή διευκολύνσεις, για τις οποίες απαιτείται γνωμάτευση αναπηρίας και τις οποίες δικαιούνται από την πολιτεία τα άτομα με αναπηρία.</w:t>
      </w:r>
    </w:p>
  </w:footnote>
  <w:footnote w:id="4">
    <w:p w14:paraId="296D3DB8" w14:textId="77777777" w:rsidR="003C15D3" w:rsidRDefault="003C15D3" w:rsidP="003C15D3">
      <w:pPr>
        <w:pStyle w:val="a8"/>
        <w:jc w:val="both"/>
      </w:pPr>
      <w:r>
        <w:rPr>
          <w:rStyle w:val="a9"/>
        </w:rPr>
        <w:footnoteRef/>
      </w:r>
      <w:r>
        <w:t xml:space="preserve"> </w:t>
      </w:r>
      <w:r>
        <w:t>Ο/Η φοιτητής/</w:t>
      </w:r>
      <w:proofErr w:type="spellStart"/>
      <w:r>
        <w:t>τρια</w:t>
      </w:r>
      <w:proofErr w:type="spellEnd"/>
      <w:r>
        <w:t xml:space="preserve"> δεν μπορεί να επιλέξει θέση πρακτικής άσκησης σε φορέα όπου </w:t>
      </w:r>
      <w:proofErr w:type="spellStart"/>
      <w:r>
        <w:t>στοιχειοθετείται</w:t>
      </w:r>
      <w:proofErr w:type="spellEnd"/>
      <w: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 </w:t>
      </w:r>
    </w:p>
    <w:p w14:paraId="5EE594A2" w14:textId="77777777" w:rsidR="003C15D3" w:rsidRDefault="003C15D3" w:rsidP="003C15D3">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6FF" w14:textId="1B0582F1" w:rsidR="00667AD4" w:rsidRPr="0042458F" w:rsidRDefault="00667AD4">
    <w:pPr>
      <w:pStyle w:val="ab"/>
    </w:pPr>
    <w:r>
      <w:t>Τμήμα Λογιστικής και Χρηματοοικονομικής</w:t>
    </w:r>
    <w:r>
      <w:ptab w:relativeTo="margin" w:alignment="right" w:leader="none"/>
    </w:r>
    <w:r>
      <w:t>Ακαδημαϊκό Έτος 202</w:t>
    </w:r>
    <w:r w:rsidR="0042458F" w:rsidRPr="0042458F">
      <w:t>4</w:t>
    </w:r>
    <w:r>
      <w:t>-2</w:t>
    </w:r>
    <w:r w:rsidR="0042458F" w:rsidRPr="0042458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A4"/>
    <w:multiLevelType w:val="hybridMultilevel"/>
    <w:tmpl w:val="4EC8A0CC"/>
    <w:lvl w:ilvl="0" w:tplc="20BE79D0">
      <w:start w:val="1"/>
      <w:numFmt w:val="bullet"/>
      <w:lvlText w:val=""/>
      <w:lvlJc w:val="left"/>
      <w:pPr>
        <w:ind w:left="720" w:hanging="360"/>
      </w:pPr>
      <w:rPr>
        <w:rFonts w:ascii="Wingdings" w:hAnsi="Wingdings" w:hint="default"/>
      </w:rPr>
    </w:lvl>
    <w:lvl w:ilvl="1" w:tplc="7FEADAFC">
      <w:start w:val="1"/>
      <w:numFmt w:val="bullet"/>
      <w:lvlText w:val="o"/>
      <w:lvlJc w:val="left"/>
      <w:pPr>
        <w:ind w:left="1440" w:hanging="360"/>
      </w:pPr>
      <w:rPr>
        <w:rFonts w:ascii="Courier New" w:hAnsi="Courier New" w:cs="Courier New" w:hint="default"/>
      </w:rPr>
    </w:lvl>
    <w:lvl w:ilvl="2" w:tplc="A3F69EEE">
      <w:start w:val="1"/>
      <w:numFmt w:val="bullet"/>
      <w:lvlText w:val=""/>
      <w:lvlJc w:val="left"/>
      <w:pPr>
        <w:ind w:left="2160" w:hanging="360"/>
      </w:pPr>
      <w:rPr>
        <w:rFonts w:ascii="Wingdings" w:hAnsi="Wingdings" w:hint="default"/>
      </w:rPr>
    </w:lvl>
    <w:lvl w:ilvl="3" w:tplc="8A78BB3E">
      <w:start w:val="1"/>
      <w:numFmt w:val="bullet"/>
      <w:lvlText w:val=""/>
      <w:lvlJc w:val="left"/>
      <w:pPr>
        <w:ind w:left="2880" w:hanging="360"/>
      </w:pPr>
      <w:rPr>
        <w:rFonts w:ascii="Symbol" w:hAnsi="Symbol" w:hint="default"/>
      </w:rPr>
    </w:lvl>
    <w:lvl w:ilvl="4" w:tplc="E71486AE">
      <w:start w:val="1"/>
      <w:numFmt w:val="bullet"/>
      <w:lvlText w:val="o"/>
      <w:lvlJc w:val="left"/>
      <w:pPr>
        <w:ind w:left="3600" w:hanging="360"/>
      </w:pPr>
      <w:rPr>
        <w:rFonts w:ascii="Courier New" w:hAnsi="Courier New" w:cs="Courier New" w:hint="default"/>
      </w:rPr>
    </w:lvl>
    <w:lvl w:ilvl="5" w:tplc="54BE5006">
      <w:start w:val="1"/>
      <w:numFmt w:val="bullet"/>
      <w:lvlText w:val=""/>
      <w:lvlJc w:val="left"/>
      <w:pPr>
        <w:ind w:left="4320" w:hanging="360"/>
      </w:pPr>
      <w:rPr>
        <w:rFonts w:ascii="Wingdings" w:hAnsi="Wingdings" w:hint="default"/>
      </w:rPr>
    </w:lvl>
    <w:lvl w:ilvl="6" w:tplc="687CB3E4">
      <w:start w:val="1"/>
      <w:numFmt w:val="bullet"/>
      <w:lvlText w:val=""/>
      <w:lvlJc w:val="left"/>
      <w:pPr>
        <w:ind w:left="5040" w:hanging="360"/>
      </w:pPr>
      <w:rPr>
        <w:rFonts w:ascii="Symbol" w:hAnsi="Symbol" w:hint="default"/>
      </w:rPr>
    </w:lvl>
    <w:lvl w:ilvl="7" w:tplc="BCCC8216">
      <w:start w:val="1"/>
      <w:numFmt w:val="bullet"/>
      <w:lvlText w:val="o"/>
      <w:lvlJc w:val="left"/>
      <w:pPr>
        <w:ind w:left="5760" w:hanging="360"/>
      </w:pPr>
      <w:rPr>
        <w:rFonts w:ascii="Courier New" w:hAnsi="Courier New" w:cs="Courier New" w:hint="default"/>
      </w:rPr>
    </w:lvl>
    <w:lvl w:ilvl="8" w:tplc="14A08EEE">
      <w:start w:val="1"/>
      <w:numFmt w:val="bullet"/>
      <w:lvlText w:val=""/>
      <w:lvlJc w:val="left"/>
      <w:pPr>
        <w:ind w:left="6480" w:hanging="360"/>
      </w:pPr>
      <w:rPr>
        <w:rFonts w:ascii="Wingdings" w:hAnsi="Wingdings" w:hint="default"/>
      </w:rPr>
    </w:lvl>
  </w:abstractNum>
  <w:abstractNum w:abstractNumId="1" w15:restartNumberingAfterBreak="0">
    <w:nsid w:val="06D4225F"/>
    <w:multiLevelType w:val="hybridMultilevel"/>
    <w:tmpl w:val="B720F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10761A"/>
    <w:multiLevelType w:val="hybridMultilevel"/>
    <w:tmpl w:val="4FD4086C"/>
    <w:lvl w:ilvl="0" w:tplc="8CD2CFCC">
      <w:start w:val="1"/>
      <w:numFmt w:val="bullet"/>
      <w:lvlText w:val=""/>
      <w:lvlJc w:val="left"/>
      <w:pPr>
        <w:ind w:left="720" w:hanging="360"/>
      </w:pPr>
      <w:rPr>
        <w:rFonts w:ascii="Wingdings" w:hAnsi="Wingdings" w:hint="default"/>
      </w:rPr>
    </w:lvl>
    <w:lvl w:ilvl="1" w:tplc="809439CE">
      <w:start w:val="1"/>
      <w:numFmt w:val="bullet"/>
      <w:lvlText w:val="o"/>
      <w:lvlJc w:val="left"/>
      <w:pPr>
        <w:ind w:left="1440" w:hanging="360"/>
      </w:pPr>
      <w:rPr>
        <w:rFonts w:ascii="Courier New" w:hAnsi="Courier New" w:cs="Courier New" w:hint="default"/>
      </w:rPr>
    </w:lvl>
    <w:lvl w:ilvl="2" w:tplc="1D7210CC">
      <w:start w:val="1"/>
      <w:numFmt w:val="bullet"/>
      <w:lvlText w:val=""/>
      <w:lvlJc w:val="left"/>
      <w:pPr>
        <w:ind w:left="2160" w:hanging="360"/>
      </w:pPr>
      <w:rPr>
        <w:rFonts w:ascii="Wingdings" w:hAnsi="Wingdings" w:hint="default"/>
      </w:rPr>
    </w:lvl>
    <w:lvl w:ilvl="3" w:tplc="CF464DA8">
      <w:start w:val="1"/>
      <w:numFmt w:val="bullet"/>
      <w:lvlText w:val=""/>
      <w:lvlJc w:val="left"/>
      <w:pPr>
        <w:ind w:left="2880" w:hanging="360"/>
      </w:pPr>
      <w:rPr>
        <w:rFonts w:ascii="Symbol" w:hAnsi="Symbol" w:hint="default"/>
      </w:rPr>
    </w:lvl>
    <w:lvl w:ilvl="4" w:tplc="9D9046B2">
      <w:start w:val="1"/>
      <w:numFmt w:val="bullet"/>
      <w:lvlText w:val="o"/>
      <w:lvlJc w:val="left"/>
      <w:pPr>
        <w:ind w:left="3600" w:hanging="360"/>
      </w:pPr>
      <w:rPr>
        <w:rFonts w:ascii="Courier New" w:hAnsi="Courier New" w:cs="Courier New" w:hint="default"/>
      </w:rPr>
    </w:lvl>
    <w:lvl w:ilvl="5" w:tplc="9864DACA">
      <w:start w:val="1"/>
      <w:numFmt w:val="bullet"/>
      <w:lvlText w:val=""/>
      <w:lvlJc w:val="left"/>
      <w:pPr>
        <w:ind w:left="4320" w:hanging="360"/>
      </w:pPr>
      <w:rPr>
        <w:rFonts w:ascii="Wingdings" w:hAnsi="Wingdings" w:hint="default"/>
      </w:rPr>
    </w:lvl>
    <w:lvl w:ilvl="6" w:tplc="FCE464C0">
      <w:start w:val="1"/>
      <w:numFmt w:val="bullet"/>
      <w:lvlText w:val=""/>
      <w:lvlJc w:val="left"/>
      <w:pPr>
        <w:ind w:left="5040" w:hanging="360"/>
      </w:pPr>
      <w:rPr>
        <w:rFonts w:ascii="Symbol" w:hAnsi="Symbol" w:hint="default"/>
      </w:rPr>
    </w:lvl>
    <w:lvl w:ilvl="7" w:tplc="78409476">
      <w:start w:val="1"/>
      <w:numFmt w:val="bullet"/>
      <w:lvlText w:val="o"/>
      <w:lvlJc w:val="left"/>
      <w:pPr>
        <w:ind w:left="5760" w:hanging="360"/>
      </w:pPr>
      <w:rPr>
        <w:rFonts w:ascii="Courier New" w:hAnsi="Courier New" w:cs="Courier New" w:hint="default"/>
      </w:rPr>
    </w:lvl>
    <w:lvl w:ilvl="8" w:tplc="16C4E140">
      <w:start w:val="1"/>
      <w:numFmt w:val="bullet"/>
      <w:lvlText w:val=""/>
      <w:lvlJc w:val="left"/>
      <w:pPr>
        <w:ind w:left="6480" w:hanging="360"/>
      </w:pPr>
      <w:rPr>
        <w:rFonts w:ascii="Wingdings" w:hAnsi="Wingdings" w:hint="default"/>
      </w:rPr>
    </w:lvl>
  </w:abstractNum>
  <w:abstractNum w:abstractNumId="3" w15:restartNumberingAfterBreak="0">
    <w:nsid w:val="17042A9D"/>
    <w:multiLevelType w:val="hybridMultilevel"/>
    <w:tmpl w:val="057833B6"/>
    <w:lvl w:ilvl="0" w:tplc="2C86881A">
      <w:start w:val="1"/>
      <w:numFmt w:val="decimal"/>
      <w:lvlText w:val="%1."/>
      <w:lvlJc w:val="left"/>
      <w:pPr>
        <w:ind w:left="720" w:hanging="360"/>
      </w:pPr>
    </w:lvl>
    <w:lvl w:ilvl="1" w:tplc="E9D895CC">
      <w:start w:val="1"/>
      <w:numFmt w:val="lowerLetter"/>
      <w:lvlText w:val="%2."/>
      <w:lvlJc w:val="left"/>
      <w:pPr>
        <w:ind w:left="1440" w:hanging="360"/>
      </w:pPr>
    </w:lvl>
    <w:lvl w:ilvl="2" w:tplc="42D2E96E">
      <w:start w:val="1"/>
      <w:numFmt w:val="lowerRoman"/>
      <w:lvlText w:val="%3."/>
      <w:lvlJc w:val="right"/>
      <w:pPr>
        <w:ind w:left="2160" w:hanging="180"/>
      </w:pPr>
    </w:lvl>
    <w:lvl w:ilvl="3" w:tplc="C8DC3736">
      <w:start w:val="1"/>
      <w:numFmt w:val="decimal"/>
      <w:lvlText w:val="%4."/>
      <w:lvlJc w:val="left"/>
      <w:pPr>
        <w:ind w:left="2880" w:hanging="360"/>
      </w:pPr>
    </w:lvl>
    <w:lvl w:ilvl="4" w:tplc="8852121C">
      <w:start w:val="1"/>
      <w:numFmt w:val="lowerLetter"/>
      <w:lvlText w:val="%5."/>
      <w:lvlJc w:val="left"/>
      <w:pPr>
        <w:ind w:left="3600" w:hanging="360"/>
      </w:pPr>
    </w:lvl>
    <w:lvl w:ilvl="5" w:tplc="28C2FF40">
      <w:start w:val="1"/>
      <w:numFmt w:val="lowerRoman"/>
      <w:lvlText w:val="%6."/>
      <w:lvlJc w:val="right"/>
      <w:pPr>
        <w:ind w:left="4320" w:hanging="180"/>
      </w:pPr>
    </w:lvl>
    <w:lvl w:ilvl="6" w:tplc="EAD44ABA">
      <w:start w:val="1"/>
      <w:numFmt w:val="decimal"/>
      <w:lvlText w:val="%7."/>
      <w:lvlJc w:val="left"/>
      <w:pPr>
        <w:ind w:left="5040" w:hanging="360"/>
      </w:pPr>
    </w:lvl>
    <w:lvl w:ilvl="7" w:tplc="0FB63E9C">
      <w:start w:val="1"/>
      <w:numFmt w:val="lowerLetter"/>
      <w:lvlText w:val="%8."/>
      <w:lvlJc w:val="left"/>
      <w:pPr>
        <w:ind w:left="5760" w:hanging="360"/>
      </w:pPr>
    </w:lvl>
    <w:lvl w:ilvl="8" w:tplc="3E7A2448">
      <w:start w:val="1"/>
      <w:numFmt w:val="lowerRoman"/>
      <w:lvlText w:val="%9."/>
      <w:lvlJc w:val="right"/>
      <w:pPr>
        <w:ind w:left="6480" w:hanging="180"/>
      </w:pPr>
    </w:lvl>
  </w:abstractNum>
  <w:abstractNum w:abstractNumId="4" w15:restartNumberingAfterBreak="0">
    <w:nsid w:val="1D9C15BE"/>
    <w:multiLevelType w:val="multilevel"/>
    <w:tmpl w:val="880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642CF"/>
    <w:multiLevelType w:val="hybridMultilevel"/>
    <w:tmpl w:val="5EC08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EB7AF7"/>
    <w:multiLevelType w:val="hybridMultilevel"/>
    <w:tmpl w:val="77B4976C"/>
    <w:lvl w:ilvl="0" w:tplc="AD9A92B8">
      <w:start w:val="1"/>
      <w:numFmt w:val="bullet"/>
      <w:lvlText w:val=""/>
      <w:lvlJc w:val="left"/>
      <w:pPr>
        <w:ind w:left="709" w:hanging="360"/>
      </w:pPr>
      <w:rPr>
        <w:rFonts w:ascii="Wingdings" w:hAnsi="Wingdings" w:hint="default"/>
      </w:rPr>
    </w:lvl>
    <w:lvl w:ilvl="1" w:tplc="4294A8A0">
      <w:start w:val="1"/>
      <w:numFmt w:val="bullet"/>
      <w:lvlText w:val="o"/>
      <w:lvlJc w:val="left"/>
      <w:pPr>
        <w:ind w:left="1429" w:hanging="360"/>
      </w:pPr>
      <w:rPr>
        <w:rFonts w:ascii="Courier New" w:hAnsi="Courier New" w:cs="Courier New" w:hint="default"/>
      </w:rPr>
    </w:lvl>
    <w:lvl w:ilvl="2" w:tplc="89782F2A">
      <w:start w:val="1"/>
      <w:numFmt w:val="bullet"/>
      <w:lvlText w:val=""/>
      <w:lvlJc w:val="left"/>
      <w:pPr>
        <w:ind w:left="2149" w:hanging="360"/>
      </w:pPr>
      <w:rPr>
        <w:rFonts w:ascii="Wingdings" w:hAnsi="Wingdings" w:hint="default"/>
      </w:rPr>
    </w:lvl>
    <w:lvl w:ilvl="3" w:tplc="AE9C2ED4">
      <w:start w:val="1"/>
      <w:numFmt w:val="bullet"/>
      <w:lvlText w:val=""/>
      <w:lvlJc w:val="left"/>
      <w:pPr>
        <w:ind w:left="2869" w:hanging="360"/>
      </w:pPr>
      <w:rPr>
        <w:rFonts w:ascii="Symbol" w:hAnsi="Symbol" w:hint="default"/>
      </w:rPr>
    </w:lvl>
    <w:lvl w:ilvl="4" w:tplc="D2B2976A">
      <w:start w:val="1"/>
      <w:numFmt w:val="bullet"/>
      <w:lvlText w:val="o"/>
      <w:lvlJc w:val="left"/>
      <w:pPr>
        <w:ind w:left="3589" w:hanging="360"/>
      </w:pPr>
      <w:rPr>
        <w:rFonts w:ascii="Courier New" w:hAnsi="Courier New" w:cs="Courier New" w:hint="default"/>
      </w:rPr>
    </w:lvl>
    <w:lvl w:ilvl="5" w:tplc="4128FC4E">
      <w:start w:val="1"/>
      <w:numFmt w:val="bullet"/>
      <w:lvlText w:val=""/>
      <w:lvlJc w:val="left"/>
      <w:pPr>
        <w:ind w:left="4309" w:hanging="360"/>
      </w:pPr>
      <w:rPr>
        <w:rFonts w:ascii="Wingdings" w:hAnsi="Wingdings" w:hint="default"/>
      </w:rPr>
    </w:lvl>
    <w:lvl w:ilvl="6" w:tplc="D60ABF5C">
      <w:start w:val="1"/>
      <w:numFmt w:val="bullet"/>
      <w:lvlText w:val=""/>
      <w:lvlJc w:val="left"/>
      <w:pPr>
        <w:ind w:left="5029" w:hanging="360"/>
      </w:pPr>
      <w:rPr>
        <w:rFonts w:ascii="Symbol" w:hAnsi="Symbol" w:hint="default"/>
      </w:rPr>
    </w:lvl>
    <w:lvl w:ilvl="7" w:tplc="A1A6E498">
      <w:start w:val="1"/>
      <w:numFmt w:val="bullet"/>
      <w:lvlText w:val="o"/>
      <w:lvlJc w:val="left"/>
      <w:pPr>
        <w:ind w:left="5749" w:hanging="360"/>
      </w:pPr>
      <w:rPr>
        <w:rFonts w:ascii="Courier New" w:hAnsi="Courier New" w:cs="Courier New" w:hint="default"/>
      </w:rPr>
    </w:lvl>
    <w:lvl w:ilvl="8" w:tplc="57221DF4">
      <w:start w:val="1"/>
      <w:numFmt w:val="bullet"/>
      <w:lvlText w:val=""/>
      <w:lvlJc w:val="left"/>
      <w:pPr>
        <w:ind w:left="6469" w:hanging="360"/>
      </w:pPr>
      <w:rPr>
        <w:rFonts w:ascii="Wingdings" w:hAnsi="Wingdings" w:hint="default"/>
      </w:rPr>
    </w:lvl>
  </w:abstractNum>
  <w:abstractNum w:abstractNumId="7" w15:restartNumberingAfterBreak="0">
    <w:nsid w:val="3A8D6EC6"/>
    <w:multiLevelType w:val="hybridMultilevel"/>
    <w:tmpl w:val="F0B86EB8"/>
    <w:lvl w:ilvl="0" w:tplc="14045276">
      <w:start w:val="1"/>
      <w:numFmt w:val="decimal"/>
      <w:lvlText w:val="%1)"/>
      <w:lvlJc w:val="left"/>
      <w:pPr>
        <w:ind w:left="720" w:hanging="360"/>
      </w:pPr>
      <w:rPr>
        <w:sz w:val="20"/>
      </w:rPr>
    </w:lvl>
    <w:lvl w:ilvl="1" w:tplc="EF005C30">
      <w:start w:val="1"/>
      <w:numFmt w:val="bullet"/>
      <w:lvlText w:val="o"/>
      <w:lvlJc w:val="left"/>
      <w:pPr>
        <w:ind w:left="1440" w:hanging="360"/>
      </w:pPr>
      <w:rPr>
        <w:rFonts w:ascii="Courier New" w:hAnsi="Courier New" w:cs="Courier New" w:hint="default"/>
      </w:rPr>
    </w:lvl>
    <w:lvl w:ilvl="2" w:tplc="325EBADC">
      <w:start w:val="1"/>
      <w:numFmt w:val="bullet"/>
      <w:lvlText w:val=""/>
      <w:lvlJc w:val="left"/>
      <w:pPr>
        <w:ind w:left="2160" w:hanging="360"/>
      </w:pPr>
      <w:rPr>
        <w:rFonts w:ascii="Wingdings" w:hAnsi="Wingdings" w:hint="default"/>
      </w:rPr>
    </w:lvl>
    <w:lvl w:ilvl="3" w:tplc="2E5CE0DA">
      <w:start w:val="1"/>
      <w:numFmt w:val="bullet"/>
      <w:lvlText w:val=""/>
      <w:lvlJc w:val="left"/>
      <w:pPr>
        <w:ind w:left="2880" w:hanging="360"/>
      </w:pPr>
      <w:rPr>
        <w:rFonts w:ascii="Symbol" w:hAnsi="Symbol" w:hint="default"/>
      </w:rPr>
    </w:lvl>
    <w:lvl w:ilvl="4" w:tplc="C05AD36C">
      <w:start w:val="1"/>
      <w:numFmt w:val="bullet"/>
      <w:lvlText w:val="o"/>
      <w:lvlJc w:val="left"/>
      <w:pPr>
        <w:ind w:left="3600" w:hanging="360"/>
      </w:pPr>
      <w:rPr>
        <w:rFonts w:ascii="Courier New" w:hAnsi="Courier New" w:cs="Courier New" w:hint="default"/>
      </w:rPr>
    </w:lvl>
    <w:lvl w:ilvl="5" w:tplc="855CB2BC">
      <w:start w:val="1"/>
      <w:numFmt w:val="bullet"/>
      <w:lvlText w:val=""/>
      <w:lvlJc w:val="left"/>
      <w:pPr>
        <w:ind w:left="4320" w:hanging="360"/>
      </w:pPr>
      <w:rPr>
        <w:rFonts w:ascii="Wingdings" w:hAnsi="Wingdings" w:hint="default"/>
      </w:rPr>
    </w:lvl>
    <w:lvl w:ilvl="6" w:tplc="637A9566">
      <w:start w:val="1"/>
      <w:numFmt w:val="bullet"/>
      <w:lvlText w:val=""/>
      <w:lvlJc w:val="left"/>
      <w:pPr>
        <w:ind w:left="5040" w:hanging="360"/>
      </w:pPr>
      <w:rPr>
        <w:rFonts w:ascii="Symbol" w:hAnsi="Symbol" w:hint="default"/>
      </w:rPr>
    </w:lvl>
    <w:lvl w:ilvl="7" w:tplc="DF6A9D54">
      <w:start w:val="1"/>
      <w:numFmt w:val="bullet"/>
      <w:lvlText w:val="o"/>
      <w:lvlJc w:val="left"/>
      <w:pPr>
        <w:ind w:left="5760" w:hanging="360"/>
      </w:pPr>
      <w:rPr>
        <w:rFonts w:ascii="Courier New" w:hAnsi="Courier New" w:cs="Courier New" w:hint="default"/>
      </w:rPr>
    </w:lvl>
    <w:lvl w:ilvl="8" w:tplc="1D6620DE">
      <w:start w:val="1"/>
      <w:numFmt w:val="bullet"/>
      <w:lvlText w:val=""/>
      <w:lvlJc w:val="left"/>
      <w:pPr>
        <w:ind w:left="6480" w:hanging="360"/>
      </w:pPr>
      <w:rPr>
        <w:rFonts w:ascii="Wingdings" w:hAnsi="Wingdings" w:hint="default"/>
      </w:rPr>
    </w:lvl>
  </w:abstractNum>
  <w:abstractNum w:abstractNumId="8" w15:restartNumberingAfterBreak="0">
    <w:nsid w:val="3E2547BF"/>
    <w:multiLevelType w:val="hybridMultilevel"/>
    <w:tmpl w:val="48763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147F78"/>
    <w:multiLevelType w:val="multilevel"/>
    <w:tmpl w:val="0B72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311BB"/>
    <w:multiLevelType w:val="hybridMultilevel"/>
    <w:tmpl w:val="E3968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4F1F89"/>
    <w:multiLevelType w:val="hybridMultilevel"/>
    <w:tmpl w:val="181E7A76"/>
    <w:lvl w:ilvl="0" w:tplc="9A121D46">
      <w:start w:val="1"/>
      <w:numFmt w:val="bullet"/>
      <w:lvlText w:val=""/>
      <w:lvlJc w:val="left"/>
      <w:pPr>
        <w:ind w:left="720" w:hanging="360"/>
      </w:pPr>
      <w:rPr>
        <w:rFonts w:ascii="Wingdings" w:hAnsi="Wingdings" w:hint="default"/>
      </w:rPr>
    </w:lvl>
    <w:lvl w:ilvl="1" w:tplc="5866CB4C">
      <w:start w:val="1"/>
      <w:numFmt w:val="bullet"/>
      <w:lvlText w:val="o"/>
      <w:lvlJc w:val="left"/>
      <w:pPr>
        <w:ind w:left="1440" w:hanging="360"/>
      </w:pPr>
      <w:rPr>
        <w:rFonts w:ascii="Courier New" w:hAnsi="Courier New" w:cs="Courier New" w:hint="default"/>
      </w:rPr>
    </w:lvl>
    <w:lvl w:ilvl="2" w:tplc="BFDE39A2">
      <w:start w:val="1"/>
      <w:numFmt w:val="bullet"/>
      <w:lvlText w:val=""/>
      <w:lvlJc w:val="left"/>
      <w:pPr>
        <w:ind w:left="2160" w:hanging="360"/>
      </w:pPr>
      <w:rPr>
        <w:rFonts w:ascii="Wingdings" w:hAnsi="Wingdings" w:hint="default"/>
      </w:rPr>
    </w:lvl>
    <w:lvl w:ilvl="3" w:tplc="58983D40">
      <w:start w:val="1"/>
      <w:numFmt w:val="bullet"/>
      <w:lvlText w:val=""/>
      <w:lvlJc w:val="left"/>
      <w:pPr>
        <w:ind w:left="2880" w:hanging="360"/>
      </w:pPr>
      <w:rPr>
        <w:rFonts w:ascii="Symbol" w:hAnsi="Symbol" w:hint="default"/>
      </w:rPr>
    </w:lvl>
    <w:lvl w:ilvl="4" w:tplc="40E88C9A">
      <w:start w:val="1"/>
      <w:numFmt w:val="bullet"/>
      <w:lvlText w:val="o"/>
      <w:lvlJc w:val="left"/>
      <w:pPr>
        <w:ind w:left="3600" w:hanging="360"/>
      </w:pPr>
      <w:rPr>
        <w:rFonts w:ascii="Courier New" w:hAnsi="Courier New" w:cs="Courier New" w:hint="default"/>
      </w:rPr>
    </w:lvl>
    <w:lvl w:ilvl="5" w:tplc="79AAC9D6">
      <w:start w:val="1"/>
      <w:numFmt w:val="bullet"/>
      <w:lvlText w:val=""/>
      <w:lvlJc w:val="left"/>
      <w:pPr>
        <w:ind w:left="4320" w:hanging="360"/>
      </w:pPr>
      <w:rPr>
        <w:rFonts w:ascii="Wingdings" w:hAnsi="Wingdings" w:hint="default"/>
      </w:rPr>
    </w:lvl>
    <w:lvl w:ilvl="6" w:tplc="CF7EB744">
      <w:start w:val="1"/>
      <w:numFmt w:val="bullet"/>
      <w:lvlText w:val=""/>
      <w:lvlJc w:val="left"/>
      <w:pPr>
        <w:ind w:left="5040" w:hanging="360"/>
      </w:pPr>
      <w:rPr>
        <w:rFonts w:ascii="Symbol" w:hAnsi="Symbol" w:hint="default"/>
      </w:rPr>
    </w:lvl>
    <w:lvl w:ilvl="7" w:tplc="49BE55EE">
      <w:start w:val="1"/>
      <w:numFmt w:val="bullet"/>
      <w:lvlText w:val="o"/>
      <w:lvlJc w:val="left"/>
      <w:pPr>
        <w:ind w:left="5760" w:hanging="360"/>
      </w:pPr>
      <w:rPr>
        <w:rFonts w:ascii="Courier New" w:hAnsi="Courier New" w:cs="Courier New" w:hint="default"/>
      </w:rPr>
    </w:lvl>
    <w:lvl w:ilvl="8" w:tplc="0B4261D2">
      <w:start w:val="1"/>
      <w:numFmt w:val="bullet"/>
      <w:lvlText w:val=""/>
      <w:lvlJc w:val="left"/>
      <w:pPr>
        <w:ind w:left="6480" w:hanging="360"/>
      </w:pPr>
      <w:rPr>
        <w:rFonts w:ascii="Wingdings" w:hAnsi="Wingdings" w:hint="default"/>
      </w:rPr>
    </w:lvl>
  </w:abstractNum>
  <w:abstractNum w:abstractNumId="12" w15:restartNumberingAfterBreak="0">
    <w:nsid w:val="68315E89"/>
    <w:multiLevelType w:val="hybridMultilevel"/>
    <w:tmpl w:val="D53C11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C55394"/>
    <w:multiLevelType w:val="hybridMultilevel"/>
    <w:tmpl w:val="35CADC80"/>
    <w:lvl w:ilvl="0" w:tplc="A63CB644">
      <w:start w:val="1"/>
      <w:numFmt w:val="bullet"/>
      <w:lvlText w:val=""/>
      <w:lvlJc w:val="left"/>
      <w:pPr>
        <w:ind w:left="720" w:hanging="360"/>
      </w:pPr>
      <w:rPr>
        <w:rFonts w:ascii="Wingdings" w:hAnsi="Wingdings" w:hint="default"/>
      </w:rPr>
    </w:lvl>
    <w:lvl w:ilvl="1" w:tplc="D562A308">
      <w:start w:val="1"/>
      <w:numFmt w:val="bullet"/>
      <w:lvlText w:val="o"/>
      <w:lvlJc w:val="left"/>
      <w:pPr>
        <w:ind w:left="1440" w:hanging="360"/>
      </w:pPr>
      <w:rPr>
        <w:rFonts w:ascii="Courier New" w:hAnsi="Courier New" w:cs="Courier New" w:hint="default"/>
      </w:rPr>
    </w:lvl>
    <w:lvl w:ilvl="2" w:tplc="EC589B80">
      <w:start w:val="1"/>
      <w:numFmt w:val="bullet"/>
      <w:lvlText w:val=""/>
      <w:lvlJc w:val="left"/>
      <w:pPr>
        <w:ind w:left="2160" w:hanging="360"/>
      </w:pPr>
      <w:rPr>
        <w:rFonts w:ascii="Wingdings" w:hAnsi="Wingdings" w:hint="default"/>
      </w:rPr>
    </w:lvl>
    <w:lvl w:ilvl="3" w:tplc="17CAFA16">
      <w:start w:val="1"/>
      <w:numFmt w:val="bullet"/>
      <w:lvlText w:val=""/>
      <w:lvlJc w:val="left"/>
      <w:pPr>
        <w:ind w:left="2880" w:hanging="360"/>
      </w:pPr>
      <w:rPr>
        <w:rFonts w:ascii="Symbol" w:hAnsi="Symbol" w:hint="default"/>
      </w:rPr>
    </w:lvl>
    <w:lvl w:ilvl="4" w:tplc="BF56D986">
      <w:start w:val="1"/>
      <w:numFmt w:val="bullet"/>
      <w:lvlText w:val="o"/>
      <w:lvlJc w:val="left"/>
      <w:pPr>
        <w:ind w:left="3600" w:hanging="360"/>
      </w:pPr>
      <w:rPr>
        <w:rFonts w:ascii="Courier New" w:hAnsi="Courier New" w:cs="Courier New" w:hint="default"/>
      </w:rPr>
    </w:lvl>
    <w:lvl w:ilvl="5" w:tplc="81EA940A">
      <w:start w:val="1"/>
      <w:numFmt w:val="bullet"/>
      <w:lvlText w:val=""/>
      <w:lvlJc w:val="left"/>
      <w:pPr>
        <w:ind w:left="4320" w:hanging="360"/>
      </w:pPr>
      <w:rPr>
        <w:rFonts w:ascii="Wingdings" w:hAnsi="Wingdings" w:hint="default"/>
      </w:rPr>
    </w:lvl>
    <w:lvl w:ilvl="6" w:tplc="EC4A651E">
      <w:start w:val="1"/>
      <w:numFmt w:val="bullet"/>
      <w:lvlText w:val=""/>
      <w:lvlJc w:val="left"/>
      <w:pPr>
        <w:ind w:left="5040" w:hanging="360"/>
      </w:pPr>
      <w:rPr>
        <w:rFonts w:ascii="Symbol" w:hAnsi="Symbol" w:hint="default"/>
      </w:rPr>
    </w:lvl>
    <w:lvl w:ilvl="7" w:tplc="845EB4A4">
      <w:start w:val="1"/>
      <w:numFmt w:val="bullet"/>
      <w:lvlText w:val="o"/>
      <w:lvlJc w:val="left"/>
      <w:pPr>
        <w:ind w:left="5760" w:hanging="360"/>
      </w:pPr>
      <w:rPr>
        <w:rFonts w:ascii="Courier New" w:hAnsi="Courier New" w:cs="Courier New" w:hint="default"/>
      </w:rPr>
    </w:lvl>
    <w:lvl w:ilvl="8" w:tplc="6B1C7F18">
      <w:start w:val="1"/>
      <w:numFmt w:val="bullet"/>
      <w:lvlText w:val=""/>
      <w:lvlJc w:val="left"/>
      <w:pPr>
        <w:ind w:left="6480" w:hanging="360"/>
      </w:pPr>
      <w:rPr>
        <w:rFonts w:ascii="Wingdings" w:hAnsi="Wingdings" w:hint="default"/>
      </w:rPr>
    </w:lvl>
  </w:abstractNum>
  <w:abstractNum w:abstractNumId="14" w15:restartNumberingAfterBreak="0">
    <w:nsid w:val="7B7B7E16"/>
    <w:multiLevelType w:val="hybridMultilevel"/>
    <w:tmpl w:val="B35EB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33283927">
    <w:abstractNumId w:val="14"/>
  </w:num>
  <w:num w:numId="2" w16cid:durableId="201481905">
    <w:abstractNumId w:val="8"/>
  </w:num>
  <w:num w:numId="3" w16cid:durableId="552933625">
    <w:abstractNumId w:val="10"/>
  </w:num>
  <w:num w:numId="4" w16cid:durableId="1625237377">
    <w:abstractNumId w:val="5"/>
  </w:num>
  <w:num w:numId="5" w16cid:durableId="879708758">
    <w:abstractNumId w:val="4"/>
  </w:num>
  <w:num w:numId="6" w16cid:durableId="2020887583">
    <w:abstractNumId w:val="9"/>
  </w:num>
  <w:num w:numId="7" w16cid:durableId="198081705">
    <w:abstractNumId w:val="12"/>
  </w:num>
  <w:num w:numId="8" w16cid:durableId="698702015">
    <w:abstractNumId w:val="1"/>
  </w:num>
  <w:num w:numId="9" w16cid:durableId="1203324705">
    <w:abstractNumId w:val="6"/>
  </w:num>
  <w:num w:numId="10" w16cid:durableId="1923366528">
    <w:abstractNumId w:val="2"/>
  </w:num>
  <w:num w:numId="11" w16cid:durableId="814296442">
    <w:abstractNumId w:val="0"/>
  </w:num>
  <w:num w:numId="12" w16cid:durableId="1511023532">
    <w:abstractNumId w:val="11"/>
  </w:num>
  <w:num w:numId="13" w16cid:durableId="1248349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182503">
    <w:abstractNumId w:val="7"/>
    <w:lvlOverride w:ilvl="0">
      <w:startOverride w:val="1"/>
    </w:lvlOverride>
    <w:lvlOverride w:ilvl="1"/>
    <w:lvlOverride w:ilvl="2"/>
    <w:lvlOverride w:ilvl="3"/>
    <w:lvlOverride w:ilvl="4"/>
    <w:lvlOverride w:ilvl="5"/>
    <w:lvlOverride w:ilvl="6"/>
    <w:lvlOverride w:ilvl="7"/>
    <w:lvlOverride w:ilvl="8"/>
  </w:num>
  <w:num w:numId="15" w16cid:durableId="1128551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0MTG2MDA3trQ0NDNQ0lEKTi0uzszPAykwqQUAiFKUvywAAAA="/>
  </w:docVars>
  <w:rsids>
    <w:rsidRoot w:val="00AC3F70"/>
    <w:rsid w:val="0000029E"/>
    <w:rsid w:val="0000076F"/>
    <w:rsid w:val="00014C75"/>
    <w:rsid w:val="00022865"/>
    <w:rsid w:val="00026D0E"/>
    <w:rsid w:val="00031C84"/>
    <w:rsid w:val="0003280F"/>
    <w:rsid w:val="00064F76"/>
    <w:rsid w:val="0007564D"/>
    <w:rsid w:val="00082779"/>
    <w:rsid w:val="000C4223"/>
    <w:rsid w:val="001018B9"/>
    <w:rsid w:val="00110A08"/>
    <w:rsid w:val="0011157E"/>
    <w:rsid w:val="0011462A"/>
    <w:rsid w:val="0013380E"/>
    <w:rsid w:val="001548E7"/>
    <w:rsid w:val="001614C6"/>
    <w:rsid w:val="00162CA3"/>
    <w:rsid w:val="0017113A"/>
    <w:rsid w:val="00174506"/>
    <w:rsid w:val="001B2CFA"/>
    <w:rsid w:val="001B44B4"/>
    <w:rsid w:val="001B7285"/>
    <w:rsid w:val="001C00DF"/>
    <w:rsid w:val="001E110A"/>
    <w:rsid w:val="001F4881"/>
    <w:rsid w:val="001F6C72"/>
    <w:rsid w:val="00232B1D"/>
    <w:rsid w:val="00233AE8"/>
    <w:rsid w:val="00283C05"/>
    <w:rsid w:val="00290AF6"/>
    <w:rsid w:val="002B0B8F"/>
    <w:rsid w:val="002D18B8"/>
    <w:rsid w:val="002E0795"/>
    <w:rsid w:val="002E34E7"/>
    <w:rsid w:val="002F242A"/>
    <w:rsid w:val="00300784"/>
    <w:rsid w:val="00311FFC"/>
    <w:rsid w:val="00331609"/>
    <w:rsid w:val="0034585F"/>
    <w:rsid w:val="00377D42"/>
    <w:rsid w:val="00382E84"/>
    <w:rsid w:val="00393BF0"/>
    <w:rsid w:val="003B3483"/>
    <w:rsid w:val="003B617F"/>
    <w:rsid w:val="003C15D3"/>
    <w:rsid w:val="00403D54"/>
    <w:rsid w:val="0042458F"/>
    <w:rsid w:val="00446307"/>
    <w:rsid w:val="004517B0"/>
    <w:rsid w:val="00452537"/>
    <w:rsid w:val="004556B5"/>
    <w:rsid w:val="0047236A"/>
    <w:rsid w:val="0048030B"/>
    <w:rsid w:val="00490D20"/>
    <w:rsid w:val="00491148"/>
    <w:rsid w:val="004915F4"/>
    <w:rsid w:val="004961C8"/>
    <w:rsid w:val="004A0FDA"/>
    <w:rsid w:val="004B388B"/>
    <w:rsid w:val="004B6D26"/>
    <w:rsid w:val="004C2B47"/>
    <w:rsid w:val="004C372E"/>
    <w:rsid w:val="004D2458"/>
    <w:rsid w:val="00500453"/>
    <w:rsid w:val="005014AA"/>
    <w:rsid w:val="00507861"/>
    <w:rsid w:val="00511A42"/>
    <w:rsid w:val="005160E9"/>
    <w:rsid w:val="00521FC6"/>
    <w:rsid w:val="0055284C"/>
    <w:rsid w:val="00562704"/>
    <w:rsid w:val="00565F9A"/>
    <w:rsid w:val="005802F7"/>
    <w:rsid w:val="00582EBD"/>
    <w:rsid w:val="00584F7E"/>
    <w:rsid w:val="00591A87"/>
    <w:rsid w:val="005A34BF"/>
    <w:rsid w:val="005F2D42"/>
    <w:rsid w:val="006159B2"/>
    <w:rsid w:val="00626C02"/>
    <w:rsid w:val="0062715C"/>
    <w:rsid w:val="0063067C"/>
    <w:rsid w:val="00665E6C"/>
    <w:rsid w:val="00667AD4"/>
    <w:rsid w:val="0069276D"/>
    <w:rsid w:val="006B2030"/>
    <w:rsid w:val="006D1DEB"/>
    <w:rsid w:val="006D4693"/>
    <w:rsid w:val="007013E1"/>
    <w:rsid w:val="00712653"/>
    <w:rsid w:val="00724671"/>
    <w:rsid w:val="00730A83"/>
    <w:rsid w:val="00733E00"/>
    <w:rsid w:val="007513B5"/>
    <w:rsid w:val="007851BC"/>
    <w:rsid w:val="00791D32"/>
    <w:rsid w:val="0079572F"/>
    <w:rsid w:val="007C0FF2"/>
    <w:rsid w:val="007C6A35"/>
    <w:rsid w:val="007D1467"/>
    <w:rsid w:val="007D6E59"/>
    <w:rsid w:val="007E3362"/>
    <w:rsid w:val="007F2F6F"/>
    <w:rsid w:val="007F6314"/>
    <w:rsid w:val="00804712"/>
    <w:rsid w:val="00844C4B"/>
    <w:rsid w:val="00866ABF"/>
    <w:rsid w:val="00867D5D"/>
    <w:rsid w:val="008A7673"/>
    <w:rsid w:val="008B3BCF"/>
    <w:rsid w:val="008C31E4"/>
    <w:rsid w:val="008C3B8A"/>
    <w:rsid w:val="008C493D"/>
    <w:rsid w:val="008C7CB6"/>
    <w:rsid w:val="008D13B2"/>
    <w:rsid w:val="008E0398"/>
    <w:rsid w:val="008E5662"/>
    <w:rsid w:val="008E75FB"/>
    <w:rsid w:val="008F0CF9"/>
    <w:rsid w:val="00916B15"/>
    <w:rsid w:val="00936F85"/>
    <w:rsid w:val="00957CF1"/>
    <w:rsid w:val="0096099C"/>
    <w:rsid w:val="00973716"/>
    <w:rsid w:val="0098405C"/>
    <w:rsid w:val="00996BDD"/>
    <w:rsid w:val="009E4B95"/>
    <w:rsid w:val="00A14EB3"/>
    <w:rsid w:val="00A229E2"/>
    <w:rsid w:val="00AA320C"/>
    <w:rsid w:val="00AC0B87"/>
    <w:rsid w:val="00AC0FAE"/>
    <w:rsid w:val="00AC3F70"/>
    <w:rsid w:val="00B00BB8"/>
    <w:rsid w:val="00B04E91"/>
    <w:rsid w:val="00B15850"/>
    <w:rsid w:val="00B7406D"/>
    <w:rsid w:val="00B907AF"/>
    <w:rsid w:val="00B973A0"/>
    <w:rsid w:val="00BC1F0E"/>
    <w:rsid w:val="00BC2051"/>
    <w:rsid w:val="00BE398A"/>
    <w:rsid w:val="00BE496C"/>
    <w:rsid w:val="00BF4625"/>
    <w:rsid w:val="00C266B6"/>
    <w:rsid w:val="00C519DB"/>
    <w:rsid w:val="00C60EF1"/>
    <w:rsid w:val="00CC162E"/>
    <w:rsid w:val="00CE5E50"/>
    <w:rsid w:val="00D10341"/>
    <w:rsid w:val="00D3662E"/>
    <w:rsid w:val="00D40034"/>
    <w:rsid w:val="00D46BCB"/>
    <w:rsid w:val="00D53C73"/>
    <w:rsid w:val="00D637EC"/>
    <w:rsid w:val="00D70ABF"/>
    <w:rsid w:val="00D93057"/>
    <w:rsid w:val="00DA2FD0"/>
    <w:rsid w:val="00DB4820"/>
    <w:rsid w:val="00DB71AF"/>
    <w:rsid w:val="00DF216E"/>
    <w:rsid w:val="00E35D6C"/>
    <w:rsid w:val="00E4529A"/>
    <w:rsid w:val="00E54C71"/>
    <w:rsid w:val="00E561BB"/>
    <w:rsid w:val="00E60DB9"/>
    <w:rsid w:val="00E77F20"/>
    <w:rsid w:val="00E84528"/>
    <w:rsid w:val="00E968FC"/>
    <w:rsid w:val="00E97DAF"/>
    <w:rsid w:val="00EB428F"/>
    <w:rsid w:val="00ED75BE"/>
    <w:rsid w:val="00EF32DD"/>
    <w:rsid w:val="00F0697A"/>
    <w:rsid w:val="00F1531B"/>
    <w:rsid w:val="00F56DDC"/>
    <w:rsid w:val="00F57B95"/>
    <w:rsid w:val="00FA00F7"/>
    <w:rsid w:val="00FB21C2"/>
    <w:rsid w:val="00FC018D"/>
    <w:rsid w:val="00FD0666"/>
    <w:rsid w:val="00FD3E33"/>
    <w:rsid w:val="00FD4F98"/>
    <w:rsid w:val="00FD702C"/>
    <w:rsid w:val="00FE2A37"/>
    <w:rsid w:val="00FF3291"/>
    <w:rsid w:val="00FF37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95E6A"/>
  <w15:chartTrackingRefBased/>
  <w15:docId w15:val="{70B8B6C7-8D40-9B46-A37E-9D074B75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C0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C0F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32"/>
    <w:pPr>
      <w:ind w:left="720"/>
      <w:contextualSpacing/>
    </w:pPr>
  </w:style>
  <w:style w:type="paragraph" w:styleId="Web">
    <w:name w:val="Normal (Web)"/>
    <w:basedOn w:val="a"/>
    <w:uiPriority w:val="99"/>
    <w:unhideWhenUsed/>
    <w:rsid w:val="00300784"/>
    <w:pPr>
      <w:spacing w:before="100" w:beforeAutospacing="1" w:after="100" w:afterAutospacing="1"/>
    </w:pPr>
    <w:rPr>
      <w:rFonts w:ascii="Times New Roman" w:eastAsia="Times New Roman" w:hAnsi="Times New Roman" w:cs="Times New Roman"/>
      <w:lang w:eastAsia="el-GR"/>
    </w:rPr>
  </w:style>
  <w:style w:type="character" w:styleId="a4">
    <w:name w:val="annotation reference"/>
    <w:basedOn w:val="a0"/>
    <w:uiPriority w:val="99"/>
    <w:semiHidden/>
    <w:unhideWhenUsed/>
    <w:rsid w:val="007D6E59"/>
    <w:rPr>
      <w:sz w:val="16"/>
      <w:szCs w:val="16"/>
    </w:rPr>
  </w:style>
  <w:style w:type="paragraph" w:styleId="a5">
    <w:name w:val="annotation text"/>
    <w:basedOn w:val="a"/>
    <w:link w:val="Char"/>
    <w:uiPriority w:val="99"/>
    <w:semiHidden/>
    <w:unhideWhenUsed/>
    <w:rsid w:val="007D6E59"/>
    <w:rPr>
      <w:sz w:val="20"/>
      <w:szCs w:val="20"/>
    </w:rPr>
  </w:style>
  <w:style w:type="character" w:customStyle="1" w:styleId="Char">
    <w:name w:val="Κείμενο σχολίου Char"/>
    <w:basedOn w:val="a0"/>
    <w:link w:val="a5"/>
    <w:uiPriority w:val="99"/>
    <w:semiHidden/>
    <w:rsid w:val="007D6E59"/>
    <w:rPr>
      <w:sz w:val="20"/>
      <w:szCs w:val="20"/>
    </w:rPr>
  </w:style>
  <w:style w:type="paragraph" w:styleId="a6">
    <w:name w:val="annotation subject"/>
    <w:basedOn w:val="a5"/>
    <w:next w:val="a5"/>
    <w:link w:val="Char0"/>
    <w:uiPriority w:val="99"/>
    <w:semiHidden/>
    <w:unhideWhenUsed/>
    <w:rsid w:val="007D6E59"/>
    <w:rPr>
      <w:b/>
      <w:bCs/>
    </w:rPr>
  </w:style>
  <w:style w:type="character" w:customStyle="1" w:styleId="Char0">
    <w:name w:val="Θέμα σχολίου Char"/>
    <w:basedOn w:val="Char"/>
    <w:link w:val="a6"/>
    <w:uiPriority w:val="99"/>
    <w:semiHidden/>
    <w:rsid w:val="007D6E59"/>
    <w:rPr>
      <w:b/>
      <w:bCs/>
      <w:sz w:val="20"/>
      <w:szCs w:val="20"/>
    </w:rPr>
  </w:style>
  <w:style w:type="paragraph" w:styleId="a7">
    <w:name w:val="Revision"/>
    <w:hidden/>
    <w:uiPriority w:val="99"/>
    <w:semiHidden/>
    <w:rsid w:val="00866ABF"/>
  </w:style>
  <w:style w:type="paragraph" w:styleId="a8">
    <w:name w:val="footnote text"/>
    <w:basedOn w:val="a"/>
    <w:link w:val="Char1"/>
    <w:uiPriority w:val="99"/>
    <w:semiHidden/>
    <w:unhideWhenUsed/>
    <w:rsid w:val="001F6C72"/>
    <w:rPr>
      <w:sz w:val="20"/>
      <w:szCs w:val="20"/>
    </w:rPr>
  </w:style>
  <w:style w:type="character" w:customStyle="1" w:styleId="Char1">
    <w:name w:val="Κείμενο υποσημείωσης Char"/>
    <w:basedOn w:val="a0"/>
    <w:link w:val="a8"/>
    <w:uiPriority w:val="99"/>
    <w:semiHidden/>
    <w:rsid w:val="001F6C72"/>
    <w:rPr>
      <w:sz w:val="20"/>
      <w:szCs w:val="20"/>
    </w:rPr>
  </w:style>
  <w:style w:type="character" w:styleId="a9">
    <w:name w:val="footnote reference"/>
    <w:basedOn w:val="a0"/>
    <w:uiPriority w:val="99"/>
    <w:semiHidden/>
    <w:unhideWhenUsed/>
    <w:rsid w:val="001F6C72"/>
    <w:rPr>
      <w:vertAlign w:val="superscript"/>
    </w:rPr>
  </w:style>
  <w:style w:type="character" w:styleId="-">
    <w:name w:val="Hyperlink"/>
    <w:basedOn w:val="a0"/>
    <w:uiPriority w:val="99"/>
    <w:unhideWhenUsed/>
    <w:rsid w:val="00562704"/>
    <w:rPr>
      <w:color w:val="0563C1" w:themeColor="hyperlink"/>
      <w:u w:val="single"/>
    </w:rPr>
  </w:style>
  <w:style w:type="character" w:customStyle="1" w:styleId="10">
    <w:name w:val="Ανεπίλυτη αναφορά1"/>
    <w:basedOn w:val="a0"/>
    <w:uiPriority w:val="99"/>
    <w:semiHidden/>
    <w:unhideWhenUsed/>
    <w:rsid w:val="00562704"/>
    <w:rPr>
      <w:color w:val="605E5C"/>
      <w:shd w:val="clear" w:color="auto" w:fill="E1DFDD"/>
    </w:rPr>
  </w:style>
  <w:style w:type="character" w:customStyle="1" w:styleId="1Char">
    <w:name w:val="Επικεφαλίδα 1 Char"/>
    <w:basedOn w:val="a0"/>
    <w:link w:val="1"/>
    <w:uiPriority w:val="9"/>
    <w:rsid w:val="00AC0FAE"/>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C0FAE"/>
    <w:rPr>
      <w:rFonts w:asciiTheme="majorHAnsi" w:eastAsiaTheme="majorEastAsia" w:hAnsiTheme="majorHAnsi" w:cstheme="majorBidi"/>
      <w:color w:val="2F5496" w:themeColor="accent1" w:themeShade="BF"/>
      <w:sz w:val="26"/>
      <w:szCs w:val="26"/>
    </w:rPr>
  </w:style>
  <w:style w:type="paragraph" w:styleId="aa">
    <w:name w:val="TOC Heading"/>
    <w:basedOn w:val="1"/>
    <w:next w:val="a"/>
    <w:uiPriority w:val="39"/>
    <w:unhideWhenUsed/>
    <w:qFormat/>
    <w:rsid w:val="00AC0FAE"/>
    <w:pPr>
      <w:spacing w:line="259" w:lineRule="auto"/>
      <w:outlineLvl w:val="9"/>
    </w:pPr>
    <w:rPr>
      <w:lang w:eastAsia="el-GR"/>
    </w:rPr>
  </w:style>
  <w:style w:type="paragraph" w:styleId="11">
    <w:name w:val="toc 1"/>
    <w:basedOn w:val="a"/>
    <w:next w:val="a"/>
    <w:autoRedefine/>
    <w:uiPriority w:val="39"/>
    <w:unhideWhenUsed/>
    <w:rsid w:val="00AC0FAE"/>
    <w:pPr>
      <w:spacing w:after="100"/>
    </w:pPr>
  </w:style>
  <w:style w:type="paragraph" w:styleId="20">
    <w:name w:val="toc 2"/>
    <w:basedOn w:val="a"/>
    <w:next w:val="a"/>
    <w:autoRedefine/>
    <w:uiPriority w:val="39"/>
    <w:unhideWhenUsed/>
    <w:rsid w:val="00AC0FAE"/>
    <w:pPr>
      <w:spacing w:after="100"/>
      <w:ind w:left="240"/>
    </w:pPr>
  </w:style>
  <w:style w:type="character" w:customStyle="1" w:styleId="FootnoteTextChar1">
    <w:name w:val="Footnote Text Char1"/>
    <w:basedOn w:val="a0"/>
    <w:uiPriority w:val="99"/>
    <w:semiHidden/>
    <w:locked/>
    <w:rsid w:val="003C15D3"/>
    <w:rPr>
      <w:sz w:val="20"/>
      <w:szCs w:val="20"/>
    </w:rPr>
  </w:style>
  <w:style w:type="paragraph" w:styleId="ab">
    <w:name w:val="header"/>
    <w:basedOn w:val="a"/>
    <w:link w:val="Char2"/>
    <w:uiPriority w:val="99"/>
    <w:unhideWhenUsed/>
    <w:rsid w:val="00667AD4"/>
    <w:pPr>
      <w:tabs>
        <w:tab w:val="center" w:pos="4153"/>
        <w:tab w:val="right" w:pos="8306"/>
      </w:tabs>
    </w:pPr>
  </w:style>
  <w:style w:type="character" w:customStyle="1" w:styleId="Char2">
    <w:name w:val="Κεφαλίδα Char"/>
    <w:basedOn w:val="a0"/>
    <w:link w:val="ab"/>
    <w:uiPriority w:val="99"/>
    <w:rsid w:val="00667AD4"/>
  </w:style>
  <w:style w:type="paragraph" w:styleId="ac">
    <w:name w:val="footer"/>
    <w:basedOn w:val="a"/>
    <w:link w:val="Char3"/>
    <w:uiPriority w:val="99"/>
    <w:unhideWhenUsed/>
    <w:rsid w:val="00667AD4"/>
    <w:pPr>
      <w:tabs>
        <w:tab w:val="center" w:pos="4153"/>
        <w:tab w:val="right" w:pos="8306"/>
      </w:tabs>
    </w:pPr>
  </w:style>
  <w:style w:type="character" w:customStyle="1" w:styleId="Char3">
    <w:name w:val="Υποσέλιδο Char"/>
    <w:basedOn w:val="a0"/>
    <w:link w:val="ac"/>
    <w:uiPriority w:val="99"/>
    <w:rsid w:val="00667AD4"/>
  </w:style>
  <w:style w:type="character" w:styleId="ad">
    <w:name w:val="Unresolved Mention"/>
    <w:basedOn w:val="a0"/>
    <w:uiPriority w:val="99"/>
    <w:semiHidden/>
    <w:unhideWhenUsed/>
    <w:rsid w:val="003B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443">
      <w:bodyDiv w:val="1"/>
      <w:marLeft w:val="0"/>
      <w:marRight w:val="0"/>
      <w:marTop w:val="0"/>
      <w:marBottom w:val="0"/>
      <w:divBdr>
        <w:top w:val="none" w:sz="0" w:space="0" w:color="auto"/>
        <w:left w:val="none" w:sz="0" w:space="0" w:color="auto"/>
        <w:bottom w:val="none" w:sz="0" w:space="0" w:color="auto"/>
        <w:right w:val="none" w:sz="0" w:space="0" w:color="auto"/>
      </w:divBdr>
      <w:divsChild>
        <w:div w:id="257717693">
          <w:marLeft w:val="0"/>
          <w:marRight w:val="0"/>
          <w:marTop w:val="0"/>
          <w:marBottom w:val="0"/>
          <w:divBdr>
            <w:top w:val="none" w:sz="0" w:space="0" w:color="auto"/>
            <w:left w:val="none" w:sz="0" w:space="0" w:color="auto"/>
            <w:bottom w:val="none" w:sz="0" w:space="0" w:color="auto"/>
            <w:right w:val="none" w:sz="0" w:space="0" w:color="auto"/>
          </w:divBdr>
          <w:divsChild>
            <w:div w:id="414058203">
              <w:marLeft w:val="0"/>
              <w:marRight w:val="0"/>
              <w:marTop w:val="0"/>
              <w:marBottom w:val="0"/>
              <w:divBdr>
                <w:top w:val="none" w:sz="0" w:space="0" w:color="auto"/>
                <w:left w:val="none" w:sz="0" w:space="0" w:color="auto"/>
                <w:bottom w:val="none" w:sz="0" w:space="0" w:color="auto"/>
                <w:right w:val="none" w:sz="0" w:space="0" w:color="auto"/>
              </w:divBdr>
              <w:divsChild>
                <w:div w:id="1790706645">
                  <w:marLeft w:val="0"/>
                  <w:marRight w:val="0"/>
                  <w:marTop w:val="0"/>
                  <w:marBottom w:val="0"/>
                  <w:divBdr>
                    <w:top w:val="none" w:sz="0" w:space="0" w:color="auto"/>
                    <w:left w:val="none" w:sz="0" w:space="0" w:color="auto"/>
                    <w:bottom w:val="none" w:sz="0" w:space="0" w:color="auto"/>
                    <w:right w:val="none" w:sz="0" w:space="0" w:color="auto"/>
                  </w:divBdr>
                  <w:divsChild>
                    <w:div w:id="1875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3501">
      <w:bodyDiv w:val="1"/>
      <w:marLeft w:val="0"/>
      <w:marRight w:val="0"/>
      <w:marTop w:val="0"/>
      <w:marBottom w:val="0"/>
      <w:divBdr>
        <w:top w:val="none" w:sz="0" w:space="0" w:color="auto"/>
        <w:left w:val="none" w:sz="0" w:space="0" w:color="auto"/>
        <w:bottom w:val="none" w:sz="0" w:space="0" w:color="auto"/>
        <w:right w:val="none" w:sz="0" w:space="0" w:color="auto"/>
      </w:divBdr>
    </w:div>
    <w:div w:id="232661176">
      <w:bodyDiv w:val="1"/>
      <w:marLeft w:val="0"/>
      <w:marRight w:val="0"/>
      <w:marTop w:val="0"/>
      <w:marBottom w:val="0"/>
      <w:divBdr>
        <w:top w:val="none" w:sz="0" w:space="0" w:color="auto"/>
        <w:left w:val="none" w:sz="0" w:space="0" w:color="auto"/>
        <w:bottom w:val="none" w:sz="0" w:space="0" w:color="auto"/>
        <w:right w:val="none" w:sz="0" w:space="0" w:color="auto"/>
      </w:divBdr>
    </w:div>
    <w:div w:id="272714424">
      <w:bodyDiv w:val="1"/>
      <w:marLeft w:val="0"/>
      <w:marRight w:val="0"/>
      <w:marTop w:val="0"/>
      <w:marBottom w:val="0"/>
      <w:divBdr>
        <w:top w:val="none" w:sz="0" w:space="0" w:color="auto"/>
        <w:left w:val="none" w:sz="0" w:space="0" w:color="auto"/>
        <w:bottom w:val="none" w:sz="0" w:space="0" w:color="auto"/>
        <w:right w:val="none" w:sz="0" w:space="0" w:color="auto"/>
      </w:divBdr>
      <w:divsChild>
        <w:div w:id="2091193616">
          <w:marLeft w:val="0"/>
          <w:marRight w:val="0"/>
          <w:marTop w:val="0"/>
          <w:marBottom w:val="0"/>
          <w:divBdr>
            <w:top w:val="none" w:sz="0" w:space="0" w:color="auto"/>
            <w:left w:val="none" w:sz="0" w:space="0" w:color="auto"/>
            <w:bottom w:val="none" w:sz="0" w:space="0" w:color="auto"/>
            <w:right w:val="none" w:sz="0" w:space="0" w:color="auto"/>
          </w:divBdr>
          <w:divsChild>
            <w:div w:id="1487745684">
              <w:marLeft w:val="0"/>
              <w:marRight w:val="0"/>
              <w:marTop w:val="0"/>
              <w:marBottom w:val="0"/>
              <w:divBdr>
                <w:top w:val="none" w:sz="0" w:space="0" w:color="auto"/>
                <w:left w:val="none" w:sz="0" w:space="0" w:color="auto"/>
                <w:bottom w:val="none" w:sz="0" w:space="0" w:color="auto"/>
                <w:right w:val="none" w:sz="0" w:space="0" w:color="auto"/>
              </w:divBdr>
              <w:divsChild>
                <w:div w:id="1535777129">
                  <w:marLeft w:val="0"/>
                  <w:marRight w:val="0"/>
                  <w:marTop w:val="0"/>
                  <w:marBottom w:val="0"/>
                  <w:divBdr>
                    <w:top w:val="none" w:sz="0" w:space="0" w:color="auto"/>
                    <w:left w:val="none" w:sz="0" w:space="0" w:color="auto"/>
                    <w:bottom w:val="none" w:sz="0" w:space="0" w:color="auto"/>
                    <w:right w:val="none" w:sz="0" w:space="0" w:color="auto"/>
                  </w:divBdr>
                  <w:divsChild>
                    <w:div w:id="3107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9784">
      <w:bodyDiv w:val="1"/>
      <w:marLeft w:val="0"/>
      <w:marRight w:val="0"/>
      <w:marTop w:val="0"/>
      <w:marBottom w:val="0"/>
      <w:divBdr>
        <w:top w:val="none" w:sz="0" w:space="0" w:color="auto"/>
        <w:left w:val="none" w:sz="0" w:space="0" w:color="auto"/>
        <w:bottom w:val="none" w:sz="0" w:space="0" w:color="auto"/>
        <w:right w:val="none" w:sz="0" w:space="0" w:color="auto"/>
      </w:divBdr>
    </w:div>
    <w:div w:id="364601559">
      <w:bodyDiv w:val="1"/>
      <w:marLeft w:val="0"/>
      <w:marRight w:val="0"/>
      <w:marTop w:val="0"/>
      <w:marBottom w:val="0"/>
      <w:divBdr>
        <w:top w:val="none" w:sz="0" w:space="0" w:color="auto"/>
        <w:left w:val="none" w:sz="0" w:space="0" w:color="auto"/>
        <w:bottom w:val="none" w:sz="0" w:space="0" w:color="auto"/>
        <w:right w:val="none" w:sz="0" w:space="0" w:color="auto"/>
      </w:divBdr>
      <w:divsChild>
        <w:div w:id="1732726073">
          <w:marLeft w:val="0"/>
          <w:marRight w:val="0"/>
          <w:marTop w:val="0"/>
          <w:marBottom w:val="0"/>
          <w:divBdr>
            <w:top w:val="none" w:sz="0" w:space="0" w:color="auto"/>
            <w:left w:val="none" w:sz="0" w:space="0" w:color="auto"/>
            <w:bottom w:val="none" w:sz="0" w:space="0" w:color="auto"/>
            <w:right w:val="none" w:sz="0" w:space="0" w:color="auto"/>
          </w:divBdr>
          <w:divsChild>
            <w:div w:id="1361006033">
              <w:marLeft w:val="0"/>
              <w:marRight w:val="0"/>
              <w:marTop w:val="0"/>
              <w:marBottom w:val="0"/>
              <w:divBdr>
                <w:top w:val="none" w:sz="0" w:space="0" w:color="auto"/>
                <w:left w:val="none" w:sz="0" w:space="0" w:color="auto"/>
                <w:bottom w:val="none" w:sz="0" w:space="0" w:color="auto"/>
                <w:right w:val="none" w:sz="0" w:space="0" w:color="auto"/>
              </w:divBdr>
              <w:divsChild>
                <w:div w:id="1479031257">
                  <w:marLeft w:val="0"/>
                  <w:marRight w:val="0"/>
                  <w:marTop w:val="0"/>
                  <w:marBottom w:val="0"/>
                  <w:divBdr>
                    <w:top w:val="none" w:sz="0" w:space="0" w:color="auto"/>
                    <w:left w:val="none" w:sz="0" w:space="0" w:color="auto"/>
                    <w:bottom w:val="none" w:sz="0" w:space="0" w:color="auto"/>
                    <w:right w:val="none" w:sz="0" w:space="0" w:color="auto"/>
                  </w:divBdr>
                  <w:divsChild>
                    <w:div w:id="4751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314">
      <w:bodyDiv w:val="1"/>
      <w:marLeft w:val="0"/>
      <w:marRight w:val="0"/>
      <w:marTop w:val="0"/>
      <w:marBottom w:val="0"/>
      <w:divBdr>
        <w:top w:val="none" w:sz="0" w:space="0" w:color="auto"/>
        <w:left w:val="none" w:sz="0" w:space="0" w:color="auto"/>
        <w:bottom w:val="none" w:sz="0" w:space="0" w:color="auto"/>
        <w:right w:val="none" w:sz="0" w:space="0" w:color="auto"/>
      </w:divBdr>
      <w:divsChild>
        <w:div w:id="1284071325">
          <w:marLeft w:val="0"/>
          <w:marRight w:val="0"/>
          <w:marTop w:val="0"/>
          <w:marBottom w:val="0"/>
          <w:divBdr>
            <w:top w:val="none" w:sz="0" w:space="0" w:color="auto"/>
            <w:left w:val="none" w:sz="0" w:space="0" w:color="auto"/>
            <w:bottom w:val="none" w:sz="0" w:space="0" w:color="auto"/>
            <w:right w:val="none" w:sz="0" w:space="0" w:color="auto"/>
          </w:divBdr>
        </w:div>
      </w:divsChild>
    </w:div>
    <w:div w:id="558713393">
      <w:bodyDiv w:val="1"/>
      <w:marLeft w:val="0"/>
      <w:marRight w:val="0"/>
      <w:marTop w:val="0"/>
      <w:marBottom w:val="0"/>
      <w:divBdr>
        <w:top w:val="none" w:sz="0" w:space="0" w:color="auto"/>
        <w:left w:val="none" w:sz="0" w:space="0" w:color="auto"/>
        <w:bottom w:val="none" w:sz="0" w:space="0" w:color="auto"/>
        <w:right w:val="none" w:sz="0" w:space="0" w:color="auto"/>
      </w:divBdr>
      <w:divsChild>
        <w:div w:id="1043359635">
          <w:marLeft w:val="0"/>
          <w:marRight w:val="0"/>
          <w:marTop w:val="0"/>
          <w:marBottom w:val="0"/>
          <w:divBdr>
            <w:top w:val="none" w:sz="0" w:space="0" w:color="auto"/>
            <w:left w:val="none" w:sz="0" w:space="0" w:color="auto"/>
            <w:bottom w:val="none" w:sz="0" w:space="0" w:color="auto"/>
            <w:right w:val="none" w:sz="0" w:space="0" w:color="auto"/>
          </w:divBdr>
          <w:divsChild>
            <w:div w:id="1373647600">
              <w:marLeft w:val="0"/>
              <w:marRight w:val="0"/>
              <w:marTop w:val="0"/>
              <w:marBottom w:val="0"/>
              <w:divBdr>
                <w:top w:val="none" w:sz="0" w:space="0" w:color="auto"/>
                <w:left w:val="none" w:sz="0" w:space="0" w:color="auto"/>
                <w:bottom w:val="none" w:sz="0" w:space="0" w:color="auto"/>
                <w:right w:val="none" w:sz="0" w:space="0" w:color="auto"/>
              </w:divBdr>
              <w:divsChild>
                <w:div w:id="1195850892">
                  <w:marLeft w:val="0"/>
                  <w:marRight w:val="0"/>
                  <w:marTop w:val="0"/>
                  <w:marBottom w:val="0"/>
                  <w:divBdr>
                    <w:top w:val="none" w:sz="0" w:space="0" w:color="auto"/>
                    <w:left w:val="none" w:sz="0" w:space="0" w:color="auto"/>
                    <w:bottom w:val="none" w:sz="0" w:space="0" w:color="auto"/>
                    <w:right w:val="none" w:sz="0" w:space="0" w:color="auto"/>
                  </w:divBdr>
                  <w:divsChild>
                    <w:div w:id="509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02569">
      <w:bodyDiv w:val="1"/>
      <w:marLeft w:val="0"/>
      <w:marRight w:val="0"/>
      <w:marTop w:val="0"/>
      <w:marBottom w:val="0"/>
      <w:divBdr>
        <w:top w:val="none" w:sz="0" w:space="0" w:color="auto"/>
        <w:left w:val="none" w:sz="0" w:space="0" w:color="auto"/>
        <w:bottom w:val="none" w:sz="0" w:space="0" w:color="auto"/>
        <w:right w:val="none" w:sz="0" w:space="0" w:color="auto"/>
      </w:divBdr>
    </w:div>
    <w:div w:id="764149802">
      <w:bodyDiv w:val="1"/>
      <w:marLeft w:val="0"/>
      <w:marRight w:val="0"/>
      <w:marTop w:val="0"/>
      <w:marBottom w:val="0"/>
      <w:divBdr>
        <w:top w:val="none" w:sz="0" w:space="0" w:color="auto"/>
        <w:left w:val="none" w:sz="0" w:space="0" w:color="auto"/>
        <w:bottom w:val="none" w:sz="0" w:space="0" w:color="auto"/>
        <w:right w:val="none" w:sz="0" w:space="0" w:color="auto"/>
      </w:divBdr>
      <w:divsChild>
        <w:div w:id="338432129">
          <w:marLeft w:val="0"/>
          <w:marRight w:val="0"/>
          <w:marTop w:val="0"/>
          <w:marBottom w:val="0"/>
          <w:divBdr>
            <w:top w:val="none" w:sz="0" w:space="0" w:color="auto"/>
            <w:left w:val="none" w:sz="0" w:space="0" w:color="auto"/>
            <w:bottom w:val="none" w:sz="0" w:space="0" w:color="auto"/>
            <w:right w:val="none" w:sz="0" w:space="0" w:color="auto"/>
          </w:divBdr>
          <w:divsChild>
            <w:div w:id="1747023254">
              <w:marLeft w:val="0"/>
              <w:marRight w:val="0"/>
              <w:marTop w:val="0"/>
              <w:marBottom w:val="0"/>
              <w:divBdr>
                <w:top w:val="none" w:sz="0" w:space="0" w:color="auto"/>
                <w:left w:val="none" w:sz="0" w:space="0" w:color="auto"/>
                <w:bottom w:val="none" w:sz="0" w:space="0" w:color="auto"/>
                <w:right w:val="none" w:sz="0" w:space="0" w:color="auto"/>
              </w:divBdr>
              <w:divsChild>
                <w:div w:id="84618629">
                  <w:marLeft w:val="0"/>
                  <w:marRight w:val="0"/>
                  <w:marTop w:val="0"/>
                  <w:marBottom w:val="0"/>
                  <w:divBdr>
                    <w:top w:val="none" w:sz="0" w:space="0" w:color="auto"/>
                    <w:left w:val="none" w:sz="0" w:space="0" w:color="auto"/>
                    <w:bottom w:val="none" w:sz="0" w:space="0" w:color="auto"/>
                    <w:right w:val="none" w:sz="0" w:space="0" w:color="auto"/>
                  </w:divBdr>
                  <w:divsChild>
                    <w:div w:id="19448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7661">
      <w:bodyDiv w:val="1"/>
      <w:marLeft w:val="0"/>
      <w:marRight w:val="0"/>
      <w:marTop w:val="0"/>
      <w:marBottom w:val="0"/>
      <w:divBdr>
        <w:top w:val="none" w:sz="0" w:space="0" w:color="auto"/>
        <w:left w:val="none" w:sz="0" w:space="0" w:color="auto"/>
        <w:bottom w:val="none" w:sz="0" w:space="0" w:color="auto"/>
        <w:right w:val="none" w:sz="0" w:space="0" w:color="auto"/>
      </w:divBdr>
      <w:divsChild>
        <w:div w:id="1493177416">
          <w:marLeft w:val="0"/>
          <w:marRight w:val="0"/>
          <w:marTop w:val="0"/>
          <w:marBottom w:val="0"/>
          <w:divBdr>
            <w:top w:val="none" w:sz="0" w:space="0" w:color="auto"/>
            <w:left w:val="none" w:sz="0" w:space="0" w:color="auto"/>
            <w:bottom w:val="none" w:sz="0" w:space="0" w:color="auto"/>
            <w:right w:val="none" w:sz="0" w:space="0" w:color="auto"/>
          </w:divBdr>
          <w:divsChild>
            <w:div w:id="1516767502">
              <w:marLeft w:val="0"/>
              <w:marRight w:val="0"/>
              <w:marTop w:val="0"/>
              <w:marBottom w:val="0"/>
              <w:divBdr>
                <w:top w:val="none" w:sz="0" w:space="0" w:color="auto"/>
                <w:left w:val="none" w:sz="0" w:space="0" w:color="auto"/>
                <w:bottom w:val="none" w:sz="0" w:space="0" w:color="auto"/>
                <w:right w:val="none" w:sz="0" w:space="0" w:color="auto"/>
              </w:divBdr>
              <w:divsChild>
                <w:div w:id="1611469724">
                  <w:marLeft w:val="0"/>
                  <w:marRight w:val="0"/>
                  <w:marTop w:val="0"/>
                  <w:marBottom w:val="0"/>
                  <w:divBdr>
                    <w:top w:val="none" w:sz="0" w:space="0" w:color="auto"/>
                    <w:left w:val="none" w:sz="0" w:space="0" w:color="auto"/>
                    <w:bottom w:val="none" w:sz="0" w:space="0" w:color="auto"/>
                    <w:right w:val="none" w:sz="0" w:space="0" w:color="auto"/>
                  </w:divBdr>
                  <w:divsChild>
                    <w:div w:id="5507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2281">
      <w:bodyDiv w:val="1"/>
      <w:marLeft w:val="0"/>
      <w:marRight w:val="0"/>
      <w:marTop w:val="0"/>
      <w:marBottom w:val="0"/>
      <w:divBdr>
        <w:top w:val="none" w:sz="0" w:space="0" w:color="auto"/>
        <w:left w:val="none" w:sz="0" w:space="0" w:color="auto"/>
        <w:bottom w:val="none" w:sz="0" w:space="0" w:color="auto"/>
        <w:right w:val="none" w:sz="0" w:space="0" w:color="auto"/>
      </w:divBdr>
      <w:divsChild>
        <w:div w:id="1043216376">
          <w:marLeft w:val="0"/>
          <w:marRight w:val="0"/>
          <w:marTop w:val="0"/>
          <w:marBottom w:val="0"/>
          <w:divBdr>
            <w:top w:val="none" w:sz="0" w:space="0" w:color="auto"/>
            <w:left w:val="none" w:sz="0" w:space="0" w:color="auto"/>
            <w:bottom w:val="none" w:sz="0" w:space="0" w:color="auto"/>
            <w:right w:val="none" w:sz="0" w:space="0" w:color="auto"/>
          </w:divBdr>
          <w:divsChild>
            <w:div w:id="563028512">
              <w:marLeft w:val="0"/>
              <w:marRight w:val="0"/>
              <w:marTop w:val="0"/>
              <w:marBottom w:val="0"/>
              <w:divBdr>
                <w:top w:val="none" w:sz="0" w:space="0" w:color="auto"/>
                <w:left w:val="none" w:sz="0" w:space="0" w:color="auto"/>
                <w:bottom w:val="none" w:sz="0" w:space="0" w:color="auto"/>
                <w:right w:val="none" w:sz="0" w:space="0" w:color="auto"/>
              </w:divBdr>
              <w:divsChild>
                <w:div w:id="371610704">
                  <w:marLeft w:val="0"/>
                  <w:marRight w:val="0"/>
                  <w:marTop w:val="0"/>
                  <w:marBottom w:val="0"/>
                  <w:divBdr>
                    <w:top w:val="none" w:sz="0" w:space="0" w:color="auto"/>
                    <w:left w:val="none" w:sz="0" w:space="0" w:color="auto"/>
                    <w:bottom w:val="none" w:sz="0" w:space="0" w:color="auto"/>
                    <w:right w:val="none" w:sz="0" w:space="0" w:color="auto"/>
                  </w:divBdr>
                  <w:divsChild>
                    <w:div w:id="237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361">
      <w:bodyDiv w:val="1"/>
      <w:marLeft w:val="0"/>
      <w:marRight w:val="0"/>
      <w:marTop w:val="0"/>
      <w:marBottom w:val="0"/>
      <w:divBdr>
        <w:top w:val="none" w:sz="0" w:space="0" w:color="auto"/>
        <w:left w:val="none" w:sz="0" w:space="0" w:color="auto"/>
        <w:bottom w:val="none" w:sz="0" w:space="0" w:color="auto"/>
        <w:right w:val="none" w:sz="0" w:space="0" w:color="auto"/>
      </w:divBdr>
      <w:divsChild>
        <w:div w:id="116460226">
          <w:marLeft w:val="0"/>
          <w:marRight w:val="0"/>
          <w:marTop w:val="0"/>
          <w:marBottom w:val="0"/>
          <w:divBdr>
            <w:top w:val="none" w:sz="0" w:space="0" w:color="auto"/>
            <w:left w:val="none" w:sz="0" w:space="0" w:color="auto"/>
            <w:bottom w:val="none" w:sz="0" w:space="0" w:color="auto"/>
            <w:right w:val="none" w:sz="0" w:space="0" w:color="auto"/>
          </w:divBdr>
        </w:div>
      </w:divsChild>
    </w:div>
    <w:div w:id="1012536061">
      <w:bodyDiv w:val="1"/>
      <w:marLeft w:val="0"/>
      <w:marRight w:val="0"/>
      <w:marTop w:val="0"/>
      <w:marBottom w:val="0"/>
      <w:divBdr>
        <w:top w:val="none" w:sz="0" w:space="0" w:color="auto"/>
        <w:left w:val="none" w:sz="0" w:space="0" w:color="auto"/>
        <w:bottom w:val="none" w:sz="0" w:space="0" w:color="auto"/>
        <w:right w:val="none" w:sz="0" w:space="0" w:color="auto"/>
      </w:divBdr>
      <w:divsChild>
        <w:div w:id="1897475227">
          <w:marLeft w:val="0"/>
          <w:marRight w:val="0"/>
          <w:marTop w:val="0"/>
          <w:marBottom w:val="0"/>
          <w:divBdr>
            <w:top w:val="none" w:sz="0" w:space="0" w:color="auto"/>
            <w:left w:val="none" w:sz="0" w:space="0" w:color="auto"/>
            <w:bottom w:val="none" w:sz="0" w:space="0" w:color="auto"/>
            <w:right w:val="none" w:sz="0" w:space="0" w:color="auto"/>
          </w:divBdr>
          <w:divsChild>
            <w:div w:id="1767576740">
              <w:marLeft w:val="0"/>
              <w:marRight w:val="0"/>
              <w:marTop w:val="0"/>
              <w:marBottom w:val="0"/>
              <w:divBdr>
                <w:top w:val="none" w:sz="0" w:space="0" w:color="auto"/>
                <w:left w:val="none" w:sz="0" w:space="0" w:color="auto"/>
                <w:bottom w:val="none" w:sz="0" w:space="0" w:color="auto"/>
                <w:right w:val="none" w:sz="0" w:space="0" w:color="auto"/>
              </w:divBdr>
              <w:divsChild>
                <w:div w:id="1623731599">
                  <w:marLeft w:val="0"/>
                  <w:marRight w:val="0"/>
                  <w:marTop w:val="0"/>
                  <w:marBottom w:val="0"/>
                  <w:divBdr>
                    <w:top w:val="none" w:sz="0" w:space="0" w:color="auto"/>
                    <w:left w:val="none" w:sz="0" w:space="0" w:color="auto"/>
                    <w:bottom w:val="none" w:sz="0" w:space="0" w:color="auto"/>
                    <w:right w:val="none" w:sz="0" w:space="0" w:color="auto"/>
                  </w:divBdr>
                  <w:divsChild>
                    <w:div w:id="1116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76837">
      <w:bodyDiv w:val="1"/>
      <w:marLeft w:val="0"/>
      <w:marRight w:val="0"/>
      <w:marTop w:val="0"/>
      <w:marBottom w:val="0"/>
      <w:divBdr>
        <w:top w:val="none" w:sz="0" w:space="0" w:color="auto"/>
        <w:left w:val="none" w:sz="0" w:space="0" w:color="auto"/>
        <w:bottom w:val="none" w:sz="0" w:space="0" w:color="auto"/>
        <w:right w:val="none" w:sz="0" w:space="0" w:color="auto"/>
      </w:divBdr>
      <w:divsChild>
        <w:div w:id="1452623692">
          <w:marLeft w:val="0"/>
          <w:marRight w:val="0"/>
          <w:marTop w:val="0"/>
          <w:marBottom w:val="0"/>
          <w:divBdr>
            <w:top w:val="none" w:sz="0" w:space="0" w:color="auto"/>
            <w:left w:val="none" w:sz="0" w:space="0" w:color="auto"/>
            <w:bottom w:val="none" w:sz="0" w:space="0" w:color="auto"/>
            <w:right w:val="none" w:sz="0" w:space="0" w:color="auto"/>
          </w:divBdr>
        </w:div>
      </w:divsChild>
    </w:div>
    <w:div w:id="1282567766">
      <w:bodyDiv w:val="1"/>
      <w:marLeft w:val="0"/>
      <w:marRight w:val="0"/>
      <w:marTop w:val="0"/>
      <w:marBottom w:val="0"/>
      <w:divBdr>
        <w:top w:val="none" w:sz="0" w:space="0" w:color="auto"/>
        <w:left w:val="none" w:sz="0" w:space="0" w:color="auto"/>
        <w:bottom w:val="none" w:sz="0" w:space="0" w:color="auto"/>
        <w:right w:val="none" w:sz="0" w:space="0" w:color="auto"/>
      </w:divBdr>
    </w:div>
    <w:div w:id="1295794510">
      <w:bodyDiv w:val="1"/>
      <w:marLeft w:val="0"/>
      <w:marRight w:val="0"/>
      <w:marTop w:val="0"/>
      <w:marBottom w:val="0"/>
      <w:divBdr>
        <w:top w:val="none" w:sz="0" w:space="0" w:color="auto"/>
        <w:left w:val="none" w:sz="0" w:space="0" w:color="auto"/>
        <w:bottom w:val="none" w:sz="0" w:space="0" w:color="auto"/>
        <w:right w:val="none" w:sz="0" w:space="0" w:color="auto"/>
      </w:divBdr>
    </w:div>
    <w:div w:id="1297177260">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1">
          <w:marLeft w:val="0"/>
          <w:marRight w:val="0"/>
          <w:marTop w:val="0"/>
          <w:marBottom w:val="0"/>
          <w:divBdr>
            <w:top w:val="none" w:sz="0" w:space="0" w:color="auto"/>
            <w:left w:val="none" w:sz="0" w:space="0" w:color="auto"/>
            <w:bottom w:val="none" w:sz="0" w:space="0" w:color="auto"/>
            <w:right w:val="none" w:sz="0" w:space="0" w:color="auto"/>
          </w:divBdr>
        </w:div>
      </w:divsChild>
    </w:div>
    <w:div w:id="1301838920">
      <w:bodyDiv w:val="1"/>
      <w:marLeft w:val="0"/>
      <w:marRight w:val="0"/>
      <w:marTop w:val="0"/>
      <w:marBottom w:val="0"/>
      <w:divBdr>
        <w:top w:val="none" w:sz="0" w:space="0" w:color="auto"/>
        <w:left w:val="none" w:sz="0" w:space="0" w:color="auto"/>
        <w:bottom w:val="none" w:sz="0" w:space="0" w:color="auto"/>
        <w:right w:val="none" w:sz="0" w:space="0" w:color="auto"/>
      </w:divBdr>
      <w:divsChild>
        <w:div w:id="154997123">
          <w:marLeft w:val="0"/>
          <w:marRight w:val="0"/>
          <w:marTop w:val="0"/>
          <w:marBottom w:val="0"/>
          <w:divBdr>
            <w:top w:val="none" w:sz="0" w:space="0" w:color="auto"/>
            <w:left w:val="none" w:sz="0" w:space="0" w:color="auto"/>
            <w:bottom w:val="none" w:sz="0" w:space="0" w:color="auto"/>
            <w:right w:val="none" w:sz="0" w:space="0" w:color="auto"/>
          </w:divBdr>
          <w:divsChild>
            <w:div w:id="594048362">
              <w:marLeft w:val="0"/>
              <w:marRight w:val="0"/>
              <w:marTop w:val="0"/>
              <w:marBottom w:val="0"/>
              <w:divBdr>
                <w:top w:val="none" w:sz="0" w:space="0" w:color="auto"/>
                <w:left w:val="none" w:sz="0" w:space="0" w:color="auto"/>
                <w:bottom w:val="none" w:sz="0" w:space="0" w:color="auto"/>
                <w:right w:val="none" w:sz="0" w:space="0" w:color="auto"/>
              </w:divBdr>
              <w:divsChild>
                <w:div w:id="2121760112">
                  <w:marLeft w:val="0"/>
                  <w:marRight w:val="0"/>
                  <w:marTop w:val="0"/>
                  <w:marBottom w:val="0"/>
                  <w:divBdr>
                    <w:top w:val="none" w:sz="0" w:space="0" w:color="auto"/>
                    <w:left w:val="none" w:sz="0" w:space="0" w:color="auto"/>
                    <w:bottom w:val="none" w:sz="0" w:space="0" w:color="auto"/>
                    <w:right w:val="none" w:sz="0" w:space="0" w:color="auto"/>
                  </w:divBdr>
                  <w:divsChild>
                    <w:div w:id="1463112943">
                      <w:marLeft w:val="0"/>
                      <w:marRight w:val="0"/>
                      <w:marTop w:val="0"/>
                      <w:marBottom w:val="0"/>
                      <w:divBdr>
                        <w:top w:val="none" w:sz="0" w:space="0" w:color="auto"/>
                        <w:left w:val="none" w:sz="0" w:space="0" w:color="auto"/>
                        <w:bottom w:val="none" w:sz="0" w:space="0" w:color="auto"/>
                        <w:right w:val="none" w:sz="0" w:space="0" w:color="auto"/>
                      </w:divBdr>
                    </w:div>
                  </w:divsChild>
                </w:div>
                <w:div w:id="563950837">
                  <w:marLeft w:val="0"/>
                  <w:marRight w:val="0"/>
                  <w:marTop w:val="0"/>
                  <w:marBottom w:val="0"/>
                  <w:divBdr>
                    <w:top w:val="none" w:sz="0" w:space="0" w:color="auto"/>
                    <w:left w:val="none" w:sz="0" w:space="0" w:color="auto"/>
                    <w:bottom w:val="none" w:sz="0" w:space="0" w:color="auto"/>
                    <w:right w:val="none" w:sz="0" w:space="0" w:color="auto"/>
                  </w:divBdr>
                  <w:divsChild>
                    <w:div w:id="17339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4857">
      <w:bodyDiv w:val="1"/>
      <w:marLeft w:val="0"/>
      <w:marRight w:val="0"/>
      <w:marTop w:val="0"/>
      <w:marBottom w:val="0"/>
      <w:divBdr>
        <w:top w:val="none" w:sz="0" w:space="0" w:color="auto"/>
        <w:left w:val="none" w:sz="0" w:space="0" w:color="auto"/>
        <w:bottom w:val="none" w:sz="0" w:space="0" w:color="auto"/>
        <w:right w:val="none" w:sz="0" w:space="0" w:color="auto"/>
      </w:divBdr>
    </w:div>
    <w:div w:id="1509830078">
      <w:bodyDiv w:val="1"/>
      <w:marLeft w:val="0"/>
      <w:marRight w:val="0"/>
      <w:marTop w:val="0"/>
      <w:marBottom w:val="0"/>
      <w:divBdr>
        <w:top w:val="none" w:sz="0" w:space="0" w:color="auto"/>
        <w:left w:val="none" w:sz="0" w:space="0" w:color="auto"/>
        <w:bottom w:val="none" w:sz="0" w:space="0" w:color="auto"/>
        <w:right w:val="none" w:sz="0" w:space="0" w:color="auto"/>
      </w:divBdr>
    </w:div>
    <w:div w:id="1744066506">
      <w:bodyDiv w:val="1"/>
      <w:marLeft w:val="0"/>
      <w:marRight w:val="0"/>
      <w:marTop w:val="0"/>
      <w:marBottom w:val="0"/>
      <w:divBdr>
        <w:top w:val="none" w:sz="0" w:space="0" w:color="auto"/>
        <w:left w:val="none" w:sz="0" w:space="0" w:color="auto"/>
        <w:bottom w:val="none" w:sz="0" w:space="0" w:color="auto"/>
        <w:right w:val="none" w:sz="0" w:space="0" w:color="auto"/>
      </w:divBdr>
    </w:div>
    <w:div w:id="1783067856">
      <w:bodyDiv w:val="1"/>
      <w:marLeft w:val="0"/>
      <w:marRight w:val="0"/>
      <w:marTop w:val="0"/>
      <w:marBottom w:val="0"/>
      <w:divBdr>
        <w:top w:val="none" w:sz="0" w:space="0" w:color="auto"/>
        <w:left w:val="none" w:sz="0" w:space="0" w:color="auto"/>
        <w:bottom w:val="none" w:sz="0" w:space="0" w:color="auto"/>
        <w:right w:val="none" w:sz="0" w:space="0" w:color="auto"/>
      </w:divBdr>
      <w:divsChild>
        <w:div w:id="1644651957">
          <w:marLeft w:val="0"/>
          <w:marRight w:val="0"/>
          <w:marTop w:val="0"/>
          <w:marBottom w:val="0"/>
          <w:divBdr>
            <w:top w:val="none" w:sz="0" w:space="0" w:color="auto"/>
            <w:left w:val="none" w:sz="0" w:space="0" w:color="auto"/>
            <w:bottom w:val="none" w:sz="0" w:space="0" w:color="auto"/>
            <w:right w:val="none" w:sz="0" w:space="0" w:color="auto"/>
          </w:divBdr>
        </w:div>
      </w:divsChild>
    </w:div>
    <w:div w:id="20025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ktiki-new.uop.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ka.gov.gr/el/menoy/kentro-pistopoieses-anaperias-ke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87CF-6FD8-4CD8-B421-FF7D8CA6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4820</Words>
  <Characters>30615</Characters>
  <Application>Microsoft Office Word</Application>
  <DocSecurity>0</DocSecurity>
  <Lines>624</Lines>
  <Paragraphs>186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VASILEIOS GIANNOPOULOS</cp:lastModifiedBy>
  <cp:revision>30</cp:revision>
  <cp:lastPrinted>2024-04-11T09:19:00Z</cp:lastPrinted>
  <dcterms:created xsi:type="dcterms:W3CDTF">2024-09-18T13:55:00Z</dcterms:created>
  <dcterms:modified xsi:type="dcterms:W3CDTF">2024-10-08T08:46:00Z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84afe278a41ab0a5ae93c9191a259a5c29c285a985989993e9892696f127aa6d</vt:lpwstr>
  </property>
</Properties>
</file>